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35AE" w14:textId="58FE5CA9" w:rsidR="00D83A1B" w:rsidRDefault="00D83A1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14EDE814" wp14:editId="0FB28E7F">
            <wp:simplePos x="0" y="0"/>
            <wp:positionH relativeFrom="column">
              <wp:posOffset>4539615</wp:posOffset>
            </wp:positionH>
            <wp:positionV relativeFrom="paragraph">
              <wp:posOffset>-330200</wp:posOffset>
            </wp:positionV>
            <wp:extent cx="1714500" cy="7620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L I E F E R S C H E I N</w:t>
      </w:r>
    </w:p>
    <w:p w14:paraId="70C4226F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</w:p>
    <w:p w14:paraId="2F69EE71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</w:p>
    <w:p w14:paraId="0DED311B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Aufzeichnungspflicht für Abgeber, Beförderer und Empfänger nach § 3 der Verordnung über das Inverkehrbringen und Befördern von Wirtschaftsdünger</w:t>
      </w:r>
    </w:p>
    <w:p w14:paraId="5F819A4B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Aufzeichnungspflicht </w:t>
      </w:r>
      <w:r>
        <w:rPr>
          <w:rFonts w:ascii="Arial" w:hAnsi="Arial" w:cs="Arial"/>
          <w:sz w:val="22"/>
          <w:szCs w:val="22"/>
          <w:u w:val="single"/>
        </w:rPr>
        <w:t>spätestens einen Monat</w:t>
      </w:r>
      <w:r>
        <w:rPr>
          <w:rFonts w:ascii="Arial" w:hAnsi="Arial" w:cs="Arial"/>
          <w:sz w:val="22"/>
          <w:szCs w:val="22"/>
        </w:rPr>
        <w:t xml:space="preserve"> nach Abschluss des Inverkehrbringens, des Beförderns oder der Übernahme, u. a. ab einer Gesamtmenge von 200 Tonnen Frischmasse/Jahr </w:t>
      </w:r>
    </w:p>
    <w:p w14:paraId="0A092603" w14:textId="77777777" w:rsidR="00D83A1B" w:rsidRDefault="00D83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Aufzeichnungen müssen 3 Jahre aufbewahrt werden.</w:t>
      </w:r>
    </w:p>
    <w:p w14:paraId="1C03F0BF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</w:p>
    <w:p w14:paraId="5E3796F1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Abgeber:</w:t>
      </w:r>
    </w:p>
    <w:p w14:paraId="15A6874D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Betr. Nr./ZID-Nr.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00000" w14:paraId="13AB20A9" w14:textId="77777777">
        <w:tc>
          <w:tcPr>
            <w:tcW w:w="336" w:type="dxa"/>
          </w:tcPr>
          <w:bookmarkStart w:id="0" w:name="Text38"/>
          <w:p w14:paraId="30A15018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bookmarkStart w:id="1" w:name="Text39"/>
        <w:tc>
          <w:tcPr>
            <w:tcW w:w="336" w:type="dxa"/>
          </w:tcPr>
          <w:p w14:paraId="378A6842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bookmarkStart w:id="2" w:name="Text40"/>
        <w:tc>
          <w:tcPr>
            <w:tcW w:w="336" w:type="dxa"/>
          </w:tcPr>
          <w:p w14:paraId="53CE8703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41"/>
        <w:tc>
          <w:tcPr>
            <w:tcW w:w="336" w:type="dxa"/>
          </w:tcPr>
          <w:p w14:paraId="351E7288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42"/>
        <w:tc>
          <w:tcPr>
            <w:tcW w:w="336" w:type="dxa"/>
          </w:tcPr>
          <w:p w14:paraId="6C1C8938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43"/>
        <w:tc>
          <w:tcPr>
            <w:tcW w:w="336" w:type="dxa"/>
          </w:tcPr>
          <w:p w14:paraId="1DC923EE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bookmarkStart w:id="6" w:name="Text44"/>
        <w:tc>
          <w:tcPr>
            <w:tcW w:w="336" w:type="dxa"/>
          </w:tcPr>
          <w:p w14:paraId="48741B3B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45"/>
        <w:tc>
          <w:tcPr>
            <w:tcW w:w="336" w:type="dxa"/>
          </w:tcPr>
          <w:p w14:paraId="294581FF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46"/>
        <w:tc>
          <w:tcPr>
            <w:tcW w:w="336" w:type="dxa"/>
          </w:tcPr>
          <w:p w14:paraId="6A98EC20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47"/>
        <w:tc>
          <w:tcPr>
            <w:tcW w:w="336" w:type="dxa"/>
          </w:tcPr>
          <w:p w14:paraId="07A77553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48"/>
        <w:tc>
          <w:tcPr>
            <w:tcW w:w="336" w:type="dxa"/>
          </w:tcPr>
          <w:p w14:paraId="3E4CA1A2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49"/>
        <w:tc>
          <w:tcPr>
            <w:tcW w:w="336" w:type="dxa"/>
          </w:tcPr>
          <w:p w14:paraId="1CE18B56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2710B2A3" w14:textId="77777777" w:rsidR="00D83A1B" w:rsidRDefault="00D83A1B">
      <w:pPr>
        <w:rPr>
          <w:rFonts w:ascii="Arial" w:hAnsi="Arial" w:cs="Arial"/>
          <w:sz w:val="22"/>
          <w:szCs w:val="22"/>
        </w:rPr>
      </w:pPr>
    </w:p>
    <w:p w14:paraId="46A1D661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Vorname: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2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9AA25CC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3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</w:instrText>
      </w:r>
      <w:r>
        <w:rPr>
          <w:rFonts w:ascii="Arial" w:hAnsi="Arial" w:cs="Arial"/>
          <w:sz w:val="22"/>
          <w:szCs w:val="22"/>
        </w:rPr>
        <w:instrText xml:space="preserve">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Nr.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</w:p>
    <w:p w14:paraId="1F78E5CB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PLZ: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Ort: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4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C1458AF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Datum: </w:t>
      </w:r>
      <w:bookmarkStart w:id="12" w:name="Text67"/>
      <w:r>
        <w:rPr>
          <w:rFonts w:ascii="Arial" w:hAnsi="Arial" w:cs="Arial"/>
          <w:sz w:val="22"/>
          <w:szCs w:val="22"/>
        </w:rPr>
        <w:fldChar w:fldCharType="begin">
          <w:ffData>
            <w:name w:val="Text67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     Unterschrift: __________________</w:t>
      </w:r>
    </w:p>
    <w:p w14:paraId="339B3DC4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</w:p>
    <w:p w14:paraId="659D5C58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Beförderer:</w:t>
      </w:r>
    </w:p>
    <w:p w14:paraId="60EC9B7F" w14:textId="77777777" w:rsidR="00D83A1B" w:rsidRDefault="00D83A1B">
      <w:pPr>
        <w:rPr>
          <w:rFonts w:ascii="Arial" w:hAnsi="Arial" w:cs="Arial"/>
          <w:sz w:val="22"/>
          <w:szCs w:val="22"/>
        </w:rPr>
      </w:pPr>
    </w:p>
    <w:p w14:paraId="701636D1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Vorname: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2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F41EE68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Datum: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7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Unterschrift: __________________ </w:t>
      </w:r>
    </w:p>
    <w:p w14:paraId="3F63D6A3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</w:p>
    <w:p w14:paraId="742DF04C" w14:textId="77777777" w:rsidR="00D83A1B" w:rsidRDefault="00D83A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Empfänger:</w:t>
      </w:r>
    </w:p>
    <w:p w14:paraId="21687F95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Betr. Nr./ZID-Nr.</w:t>
      </w: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00000" w14:paraId="6B927E43" w14:textId="77777777">
        <w:trPr>
          <w:trHeight w:val="114"/>
        </w:trPr>
        <w:tc>
          <w:tcPr>
            <w:tcW w:w="336" w:type="dxa"/>
          </w:tcPr>
          <w:p w14:paraId="40F3473A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50005C94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38EC71CF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61D6D615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09DFD333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6AB610C2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65ADDC62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59EC89BF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626D3EAC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140A47F8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6977B5C1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6" w:type="dxa"/>
          </w:tcPr>
          <w:p w14:paraId="3084A3F3" w14:textId="77777777" w:rsidR="00D83A1B" w:rsidRDefault="00D83A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02BA23" w14:textId="77777777" w:rsidR="00D83A1B" w:rsidRDefault="00D83A1B">
      <w:pPr>
        <w:rPr>
          <w:rFonts w:ascii="Arial" w:hAnsi="Arial" w:cs="Arial"/>
          <w:sz w:val="22"/>
          <w:szCs w:val="22"/>
        </w:rPr>
      </w:pPr>
    </w:p>
    <w:p w14:paraId="79ABBCD5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  <w:bookmarkStart w:id="13" w:name="Text61"/>
      <w:r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     Vorname: </w:t>
      </w:r>
      <w:bookmarkStart w:id="14" w:name="Text62"/>
      <w:r>
        <w:rPr>
          <w:rFonts w:ascii="Arial" w:hAnsi="Arial" w:cs="Arial"/>
          <w:sz w:val="22"/>
          <w:szCs w:val="22"/>
        </w:rPr>
        <w:fldChar w:fldCharType="begin">
          <w:ffData>
            <w:name w:val="Text62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4C783BC7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Straße: </w:t>
      </w:r>
      <w:bookmarkStart w:id="15" w:name="Text63"/>
      <w:r>
        <w:rPr>
          <w:rFonts w:ascii="Arial" w:hAnsi="Arial" w:cs="Arial"/>
          <w:sz w:val="22"/>
          <w:szCs w:val="22"/>
        </w:rPr>
        <w:fldChar w:fldCharType="begin">
          <w:ffData>
            <w:name w:val="Text63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    Nr.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</w:p>
    <w:p w14:paraId="3B9A19A2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PLZ: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Ort: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4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1D63B9D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</w:instrText>
      </w:r>
      <w:r>
        <w:rPr>
          <w:rFonts w:ascii="Arial" w:hAnsi="Arial" w:cs="Arial"/>
          <w:sz w:val="22"/>
          <w:szCs w:val="22"/>
        </w:rPr>
        <w:instrText xml:space="preserve">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Datum: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7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Unterschrift: _________________ </w:t>
      </w:r>
    </w:p>
    <w:p w14:paraId="32B9AEC2" w14:textId="77777777" w:rsidR="00D83A1B" w:rsidRDefault="00D83A1B">
      <w:pPr>
        <w:rPr>
          <w:rFonts w:ascii="Arial" w:hAnsi="Arial" w:cs="Arial"/>
          <w:sz w:val="22"/>
          <w:szCs w:val="22"/>
        </w:rPr>
      </w:pPr>
    </w:p>
    <w:p w14:paraId="18720F36" w14:textId="77777777" w:rsidR="00D83A1B" w:rsidRDefault="00D83A1B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Art des Wirtschaftsdüngers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Menge in Tonnen Frischmasse </w:t>
      </w:r>
      <w:bookmarkStart w:id="16" w:name="Text68"/>
      <w:r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>
              <w:type w:val="number"/>
              <w:maxLength w:val="7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Tonnen</w:t>
      </w:r>
    </w:p>
    <w:p w14:paraId="6ABE5013" w14:textId="77777777" w:rsidR="00D83A1B" w:rsidRDefault="00D83A1B">
      <w:pPr>
        <w:rPr>
          <w:rFonts w:ascii="Arial" w:hAnsi="Arial" w:cs="Arial"/>
          <w:sz w:val="22"/>
          <w:szCs w:val="22"/>
        </w:rPr>
      </w:pPr>
    </w:p>
    <w:p w14:paraId="2212D15B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>
        <w:rPr>
          <w:rFonts w:ascii="Arial" w:hAnsi="Arial" w:cs="Arial"/>
          <w:sz w:val="22"/>
          <w:szCs w:val="22"/>
        </w:rPr>
        <w:tab/>
        <w:t>Hühnertrockenkot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>
        <w:rPr>
          <w:rFonts w:ascii="Arial" w:hAnsi="Arial" w:cs="Arial"/>
          <w:sz w:val="22"/>
          <w:szCs w:val="22"/>
        </w:rPr>
        <w:tab/>
        <w:t>Gülle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Jauche</w:t>
      </w:r>
    </w:p>
    <w:p w14:paraId="46F64B7A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"/>
      <w:r>
        <w:rPr>
          <w:rFonts w:ascii="Arial" w:hAnsi="Arial" w:cs="Arial"/>
          <w:sz w:val="22"/>
          <w:szCs w:val="22"/>
        </w:rPr>
        <w:instrText xml:space="preserve"> FO</w:instrText>
      </w:r>
      <w:r>
        <w:rPr>
          <w:rFonts w:ascii="Arial" w:hAnsi="Arial" w:cs="Arial"/>
          <w:sz w:val="22"/>
          <w:szCs w:val="22"/>
        </w:rPr>
        <w:instrText xml:space="preserve">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Festmist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ab/>
        <w:t>Nawaro-Gärsubstrat*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ab/>
        <w:t>Kompost</w:t>
      </w:r>
    </w:p>
    <w:p w14:paraId="71BA62BB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ab/>
        <w:t>Gärsubstrat Abfallanlagen nach BioAbfV*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66A90DA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ab/>
        <w:t xml:space="preserve">Sonstiges </w:t>
      </w:r>
      <w:bookmarkStart w:id="25" w:name="Text69"/>
      <w:r>
        <w:rPr>
          <w:rFonts w:ascii="Arial" w:hAnsi="Arial" w:cs="Arial"/>
          <w:sz w:val="22"/>
          <w:szCs w:val="22"/>
        </w:rPr>
        <w:fldChar w:fldCharType="begin">
          <w:ffData>
            <w:name w:val="Text69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1143CAD9" w14:textId="77777777" w:rsidR="00D83A1B" w:rsidRDefault="00D83A1B">
      <w:pPr>
        <w:rPr>
          <w:rFonts w:ascii="Arial" w:hAnsi="Arial" w:cs="Arial"/>
          <w:sz w:val="22"/>
          <w:szCs w:val="22"/>
        </w:rPr>
      </w:pPr>
    </w:p>
    <w:p w14:paraId="70C99D87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Anteil des Wirtschaftsdüngers in t FM an der gelieferten Menge Gärsubstrat: </w:t>
      </w:r>
      <w:bookmarkStart w:id="26" w:name="Text70"/>
      <w:r>
        <w:rPr>
          <w:rFonts w:ascii="Arial" w:hAnsi="Arial" w:cs="Arial"/>
          <w:sz w:val="22"/>
          <w:szCs w:val="22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rFonts w:ascii="Arial" w:hAnsi="Arial" w:cs="Arial"/>
          <w:sz w:val="22"/>
          <w:szCs w:val="22"/>
        </w:rPr>
        <w:t xml:space="preserve">  t FM</w:t>
      </w:r>
    </w:p>
    <w:p w14:paraId="01AD34D0" w14:textId="77777777" w:rsidR="00D83A1B" w:rsidRDefault="00D83A1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6CCFD146" w14:textId="77777777" w:rsidR="00D83A1B" w:rsidRDefault="00D83A1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Gehalte an Stickstoff (Gesamt N)</w:t>
      </w:r>
      <w:r>
        <w:rPr>
          <w:rFonts w:ascii="Arial" w:hAnsi="Arial" w:cs="Arial"/>
          <w:sz w:val="22"/>
          <w:szCs w:val="22"/>
        </w:rPr>
        <w:tab/>
      </w:r>
      <w:bookmarkStart w:id="27" w:name="Text71"/>
      <w:r>
        <w:rPr>
          <w:rFonts w:ascii="Arial" w:hAnsi="Arial" w:cs="Arial"/>
          <w:sz w:val="22"/>
          <w:szCs w:val="22"/>
        </w:rPr>
        <w:fldChar w:fldCharType="begin">
          <w:ffData>
            <w:name w:val="Text71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>
        <w:rPr>
          <w:rFonts w:ascii="Arial" w:hAnsi="Arial" w:cs="Arial"/>
          <w:sz w:val="22"/>
          <w:szCs w:val="22"/>
        </w:rPr>
        <w:t xml:space="preserve">  in kg je Tonne Frischmasse</w:t>
      </w:r>
    </w:p>
    <w:p w14:paraId="7B9C4FBB" w14:textId="77777777" w:rsidR="00D83A1B" w:rsidRDefault="00D83A1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36ABC008" w14:textId="77777777" w:rsidR="00D83A1B" w:rsidRDefault="00D83A1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Gehalte an  Phosphat (Gesamt P2O5)</w:t>
      </w:r>
      <w:r>
        <w:rPr>
          <w:rFonts w:ascii="Arial" w:hAnsi="Arial" w:cs="Arial"/>
          <w:sz w:val="22"/>
          <w:szCs w:val="22"/>
        </w:rPr>
        <w:tab/>
      </w:r>
      <w:bookmarkStart w:id="28" w:name="Text72"/>
      <w:r>
        <w:rPr>
          <w:rFonts w:ascii="Arial" w:hAnsi="Arial" w:cs="Arial"/>
          <w:sz w:val="22"/>
          <w:szCs w:val="22"/>
        </w:rPr>
        <w:fldChar w:fldCharType="begin">
          <w:ffData>
            <w:name w:val="Text72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8"/>
      <w:r>
        <w:rPr>
          <w:rFonts w:ascii="Arial" w:hAnsi="Arial" w:cs="Arial"/>
          <w:sz w:val="22"/>
          <w:szCs w:val="22"/>
        </w:rPr>
        <w:t xml:space="preserve">           in kg je Tonne Frischmasse</w:t>
      </w:r>
    </w:p>
    <w:p w14:paraId="75F2B990" w14:textId="77777777" w:rsidR="00D83A1B" w:rsidRDefault="00D83A1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7BC5AE2A" w14:textId="77777777" w:rsidR="00D83A1B" w:rsidRDefault="00D83A1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Menge an Stickstoff aus tierischer Herkunft im Gärsubstrat </w:t>
      </w:r>
      <w:r>
        <w:rPr>
          <w:rFonts w:ascii="Arial" w:hAnsi="Arial" w:cs="Arial"/>
          <w:sz w:val="22"/>
          <w:szCs w:val="22"/>
        </w:rPr>
        <w:tab/>
      </w:r>
      <w:bookmarkStart w:id="29" w:name="Text73"/>
      <w:r>
        <w:rPr>
          <w:rFonts w:ascii="Arial" w:hAnsi="Arial" w:cs="Arial"/>
          <w:sz w:val="22"/>
          <w:szCs w:val="22"/>
        </w:rPr>
        <w:fldChar w:fldCharType="begin">
          <w:ffData>
            <w:name w:val="Text73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9"/>
      <w:r>
        <w:rPr>
          <w:rFonts w:ascii="Arial" w:hAnsi="Arial" w:cs="Arial"/>
          <w:sz w:val="22"/>
          <w:szCs w:val="22"/>
        </w:rPr>
        <w:t xml:space="preserve">           in kg</w:t>
      </w:r>
    </w:p>
    <w:p w14:paraId="69B76DFA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(Nach § 4 Abs. 3 DüV - Information beim Abgeber einholen!)</w:t>
      </w:r>
    </w:p>
    <w:p w14:paraId="3D02FF3D" w14:textId="77777777" w:rsidR="00D83A1B" w:rsidRDefault="00D83A1B">
      <w:pPr>
        <w:rPr>
          <w:rFonts w:ascii="Arial" w:hAnsi="Arial" w:cs="Arial"/>
          <w:sz w:val="22"/>
          <w:szCs w:val="22"/>
        </w:rPr>
      </w:pPr>
    </w:p>
    <w:p w14:paraId="3706A4D2" w14:textId="77777777" w:rsidR="00D83A1B" w:rsidRDefault="00D83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Aufzeichnung entbindet nicht von der düngemittelrechtlichen Kennzeichnungspflicht. Dem Empfänger ist mit jeder Partie unverzüglich eine nach Düngemittelverordnung vorgeschriebene Kennzeichnung zu übergeben.</w:t>
      </w:r>
    </w:p>
    <w:sectPr w:rsidR="00000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+p77X7F48PimsnmHqudQvpeeSYjOPSO9OwCQPcwUyEk88mIqtSZv1XeN9GB/AgjBRyPB2vUFhGKuCfME9fpQ==" w:salt="AxA7+KMzT6TrAwJeXMKo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D1"/>
    <w:rsid w:val="008D60D1"/>
    <w:rsid w:val="00D8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8FA785"/>
  <w15:chartTrackingRefBased/>
  <w15:docId w15:val="{F619933F-20C6-4041-AE38-FECB63E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Aufzeichnungspflicht nach § 3 der Verordnung über das Inverkehrbringen und Befördern von Wirtschaftsdünger</vt:lpstr>
    </vt:vector>
  </TitlesOfParts>
  <Company>Aufsichts- und Dienstleistungsdirektion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Aufzeichnungspflicht nach § 3 der Verordnung über das Inverkehrbringen und Befördern von Wirtschaftsdünger</dc:title>
  <dc:subject/>
  <dc:creator>Legge</dc:creator>
  <cp:keywords/>
  <dc:description/>
  <cp:lastModifiedBy>Rauschenberg, Nele (ADD)</cp:lastModifiedBy>
  <cp:revision>2</cp:revision>
  <cp:lastPrinted>2011-02-28T13:41:00Z</cp:lastPrinted>
  <dcterms:created xsi:type="dcterms:W3CDTF">2026-01-08T15:00:00Z</dcterms:created>
  <dcterms:modified xsi:type="dcterms:W3CDTF">2026-01-08T15:00:00Z</dcterms:modified>
</cp:coreProperties>
</file>