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39" w:rsidRPr="00141912" w:rsidRDefault="00DB5771" w:rsidP="008C61D6">
      <w:pPr>
        <w:pBdr>
          <w:top w:val="single" w:sz="4" w:space="1" w:color="auto"/>
          <w:left w:val="single" w:sz="4" w:space="4" w:color="auto"/>
          <w:bottom w:val="single" w:sz="4" w:space="10" w:color="auto"/>
          <w:right w:val="single" w:sz="4" w:space="4" w:color="auto"/>
        </w:pBdr>
        <w:spacing w:line="240" w:lineRule="auto"/>
        <w:rPr>
          <w:b/>
          <w:sz w:val="24"/>
          <w:szCs w:val="24"/>
          <w:highlight w:val="lightGray"/>
        </w:rPr>
      </w:pPr>
      <w:r w:rsidRPr="00141912">
        <w:rPr>
          <w:b/>
          <w:sz w:val="24"/>
          <w:szCs w:val="24"/>
          <w:highlight w:val="lightGray"/>
        </w:rPr>
        <w:t>An die</w:t>
      </w:r>
    </w:p>
    <w:p w:rsidR="00282D67" w:rsidRDefault="00BF5B31" w:rsidP="008C61D6">
      <w:pPr>
        <w:pBdr>
          <w:top w:val="single" w:sz="4" w:space="1" w:color="auto"/>
          <w:left w:val="single" w:sz="4" w:space="4" w:color="auto"/>
          <w:bottom w:val="single" w:sz="4" w:space="10" w:color="auto"/>
          <w:right w:val="single" w:sz="4" w:space="4" w:color="auto"/>
        </w:pBdr>
        <w:spacing w:line="240" w:lineRule="auto"/>
        <w:rPr>
          <w:b/>
          <w:sz w:val="24"/>
          <w:szCs w:val="24"/>
          <w:highlight w:val="lightGray"/>
        </w:rPr>
      </w:pPr>
      <w:r>
        <w:rPr>
          <w:b/>
          <w:sz w:val="24"/>
          <w:szCs w:val="24"/>
          <w:highlight w:val="lightGray"/>
        </w:rPr>
        <w:fldChar w:fldCharType="begin">
          <w:ffData>
            <w:name w:val="Text5"/>
            <w:enabled/>
            <w:calcOnExit w:val="0"/>
            <w:helpText w:type="text" w:val="zuständige Kreis-/ Stadtverwaltung eintragen"/>
            <w:statusText w:type="text" w:val="zuständige Kreis-/ Stadtverwaltung eintragen"/>
            <w:textInput/>
          </w:ffData>
        </w:fldChar>
      </w:r>
      <w:bookmarkStart w:id="0" w:name="Text5"/>
      <w:r>
        <w:rPr>
          <w:b/>
          <w:sz w:val="24"/>
          <w:szCs w:val="24"/>
          <w:highlight w:val="lightGray"/>
        </w:rPr>
        <w:instrText xml:space="preserve"> FORMTEXT </w:instrText>
      </w:r>
      <w:r>
        <w:rPr>
          <w:b/>
          <w:sz w:val="24"/>
          <w:szCs w:val="24"/>
          <w:highlight w:val="lightGray"/>
        </w:rPr>
      </w:r>
      <w:r>
        <w:rPr>
          <w:b/>
          <w:sz w:val="24"/>
          <w:szCs w:val="24"/>
          <w:highlight w:val="lightGray"/>
        </w:rPr>
        <w:fldChar w:fldCharType="separate"/>
      </w:r>
      <w:bookmarkStart w:id="1" w:name="_GoBack"/>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bookmarkEnd w:id="1"/>
      <w:r>
        <w:rPr>
          <w:b/>
          <w:sz w:val="24"/>
          <w:szCs w:val="24"/>
          <w:highlight w:val="lightGray"/>
        </w:rPr>
        <w:fldChar w:fldCharType="end"/>
      </w:r>
      <w:bookmarkEnd w:id="0"/>
    </w:p>
    <w:p w:rsidR="00DB5771" w:rsidRPr="00141912" w:rsidRDefault="00BF5B31" w:rsidP="008C61D6">
      <w:pPr>
        <w:pBdr>
          <w:top w:val="single" w:sz="4" w:space="1" w:color="auto"/>
          <w:left w:val="single" w:sz="4" w:space="4" w:color="auto"/>
          <w:bottom w:val="single" w:sz="4" w:space="10" w:color="auto"/>
          <w:right w:val="single" w:sz="4" w:space="4" w:color="auto"/>
        </w:pBdr>
        <w:spacing w:line="240" w:lineRule="auto"/>
        <w:rPr>
          <w:b/>
          <w:sz w:val="24"/>
          <w:szCs w:val="24"/>
        </w:rPr>
      </w:pPr>
      <w:r>
        <w:rPr>
          <w:b/>
          <w:sz w:val="24"/>
          <w:szCs w:val="24"/>
          <w:highlight w:val="lightGray"/>
        </w:rPr>
        <w:fldChar w:fldCharType="begin">
          <w:ffData>
            <w:name w:val=""/>
            <w:enabled/>
            <w:calcOnExit w:val="0"/>
            <w:helpText w:type="text" w:val="Adresse der zuständigen Kreis-/ Stadtverwaltung eintragen"/>
            <w:statusText w:type="text" w:val="Adresse der zuständigen Kreis-/ Stadtverwaltung eintragen"/>
            <w:textInput/>
          </w:ffData>
        </w:fldChar>
      </w:r>
      <w:r>
        <w:rPr>
          <w:b/>
          <w:sz w:val="24"/>
          <w:szCs w:val="24"/>
          <w:highlight w:val="lightGray"/>
        </w:rPr>
        <w:instrText xml:space="preserve"> FORMTEXT </w:instrText>
      </w:r>
      <w:r>
        <w:rPr>
          <w:b/>
          <w:sz w:val="24"/>
          <w:szCs w:val="24"/>
          <w:highlight w:val="lightGray"/>
        </w:rPr>
      </w:r>
      <w:r>
        <w:rPr>
          <w:b/>
          <w:sz w:val="24"/>
          <w:szCs w:val="24"/>
          <w:highlight w:val="lightGray"/>
        </w:rP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sz w:val="24"/>
          <w:szCs w:val="24"/>
          <w:highlight w:val="lightGray"/>
        </w:rPr>
        <w:fldChar w:fldCharType="end"/>
      </w:r>
    </w:p>
    <w:p w:rsidR="00282D67" w:rsidRPr="00141912" w:rsidRDefault="00603C00" w:rsidP="008C61D6">
      <w:pPr>
        <w:pBdr>
          <w:top w:val="single" w:sz="4" w:space="1" w:color="auto"/>
          <w:left w:val="single" w:sz="4" w:space="4" w:color="auto"/>
          <w:bottom w:val="single" w:sz="4" w:space="10" w:color="auto"/>
          <w:right w:val="single" w:sz="4" w:space="4" w:color="auto"/>
        </w:pBdr>
        <w:spacing w:line="240" w:lineRule="auto"/>
        <w:rPr>
          <w:b/>
          <w:sz w:val="24"/>
          <w:szCs w:val="24"/>
        </w:rPr>
      </w:pPr>
      <w:r w:rsidRPr="00141912">
        <w:rPr>
          <w:b/>
          <w:sz w:val="24"/>
          <w:szCs w:val="24"/>
        </w:rPr>
        <w:t>AZ:</w:t>
      </w:r>
      <w:r w:rsidR="005145CC">
        <w:rPr>
          <w:b/>
          <w:sz w:val="24"/>
          <w:szCs w:val="24"/>
        </w:rPr>
        <w:t xml:space="preserve"> </w:t>
      </w:r>
      <w:r w:rsidR="005145CC">
        <w:rPr>
          <w:b/>
          <w:sz w:val="24"/>
          <w:szCs w:val="24"/>
        </w:rPr>
        <w:fldChar w:fldCharType="begin">
          <w:ffData>
            <w:name w:val="Text3"/>
            <w:enabled/>
            <w:calcOnExit w:val="0"/>
            <w:textInput/>
          </w:ffData>
        </w:fldChar>
      </w:r>
      <w:bookmarkStart w:id="2" w:name="Text3"/>
      <w:r w:rsidR="005145CC">
        <w:rPr>
          <w:b/>
          <w:sz w:val="24"/>
          <w:szCs w:val="24"/>
        </w:rPr>
        <w:instrText xml:space="preserve"> FORMTEXT </w:instrText>
      </w:r>
      <w:r w:rsidR="005145CC">
        <w:rPr>
          <w:b/>
          <w:sz w:val="24"/>
          <w:szCs w:val="24"/>
        </w:rPr>
      </w:r>
      <w:r w:rsidR="005145CC">
        <w:rPr>
          <w:b/>
          <w:sz w:val="24"/>
          <w:szCs w:val="24"/>
        </w:rPr>
        <w:fldChar w:fldCharType="separate"/>
      </w:r>
      <w:r w:rsidR="005145CC">
        <w:rPr>
          <w:b/>
          <w:noProof/>
          <w:sz w:val="24"/>
          <w:szCs w:val="24"/>
        </w:rPr>
        <w:t> </w:t>
      </w:r>
      <w:r w:rsidR="005145CC">
        <w:rPr>
          <w:b/>
          <w:noProof/>
          <w:sz w:val="24"/>
          <w:szCs w:val="24"/>
        </w:rPr>
        <w:t> </w:t>
      </w:r>
      <w:r w:rsidR="005145CC">
        <w:rPr>
          <w:b/>
          <w:noProof/>
          <w:sz w:val="24"/>
          <w:szCs w:val="24"/>
        </w:rPr>
        <w:t> </w:t>
      </w:r>
      <w:r w:rsidR="005145CC">
        <w:rPr>
          <w:b/>
          <w:noProof/>
          <w:sz w:val="24"/>
          <w:szCs w:val="24"/>
        </w:rPr>
        <w:t> </w:t>
      </w:r>
      <w:r w:rsidR="005145CC">
        <w:rPr>
          <w:b/>
          <w:noProof/>
          <w:sz w:val="24"/>
          <w:szCs w:val="24"/>
        </w:rPr>
        <w:t> </w:t>
      </w:r>
      <w:r w:rsidR="005145CC">
        <w:rPr>
          <w:b/>
          <w:sz w:val="24"/>
          <w:szCs w:val="24"/>
        </w:rPr>
        <w:fldChar w:fldCharType="end"/>
      </w:r>
      <w:bookmarkEnd w:id="2"/>
    </w:p>
    <w:p w:rsidR="00634DFB" w:rsidRPr="00141912" w:rsidRDefault="00634DFB" w:rsidP="008C61D6">
      <w:pPr>
        <w:pBdr>
          <w:top w:val="single" w:sz="4" w:space="1" w:color="auto"/>
          <w:left w:val="single" w:sz="4" w:space="4" w:color="auto"/>
          <w:bottom w:val="single" w:sz="4" w:space="15" w:color="auto"/>
          <w:right w:val="single" w:sz="4" w:space="4" w:color="auto"/>
        </w:pBdr>
        <w:spacing w:line="240" w:lineRule="auto"/>
        <w:rPr>
          <w:b/>
          <w:sz w:val="28"/>
          <w:szCs w:val="28"/>
        </w:rPr>
      </w:pPr>
      <w:r w:rsidRPr="00141912">
        <w:rPr>
          <w:b/>
          <w:sz w:val="28"/>
          <w:szCs w:val="28"/>
        </w:rPr>
        <w:t>Erklärung zur betrieblichen Geldwäscheprävention</w:t>
      </w:r>
    </w:p>
    <w:p w:rsidR="00603C00" w:rsidRPr="00141912" w:rsidRDefault="00FE02F5" w:rsidP="008C61D6">
      <w:pPr>
        <w:pBdr>
          <w:top w:val="single" w:sz="4" w:space="1" w:color="auto"/>
          <w:left w:val="single" w:sz="4" w:space="4" w:color="auto"/>
          <w:bottom w:val="single" w:sz="4" w:space="15" w:color="auto"/>
          <w:right w:val="single" w:sz="4" w:space="4" w:color="auto"/>
        </w:pBdr>
        <w:spacing w:line="240" w:lineRule="auto"/>
        <w:rPr>
          <w:b/>
          <w:sz w:val="28"/>
          <w:szCs w:val="28"/>
        </w:rPr>
      </w:pPr>
      <w:r>
        <w:rPr>
          <w:b/>
          <w:sz w:val="28"/>
          <w:szCs w:val="28"/>
        </w:rPr>
        <w:t>§ 52</w:t>
      </w:r>
      <w:r w:rsidR="00603C00" w:rsidRPr="00141912">
        <w:rPr>
          <w:b/>
          <w:sz w:val="28"/>
          <w:szCs w:val="28"/>
        </w:rPr>
        <w:t xml:space="preserve"> Abs. </w:t>
      </w:r>
      <w:r>
        <w:rPr>
          <w:b/>
          <w:sz w:val="28"/>
          <w:szCs w:val="28"/>
        </w:rPr>
        <w:t>1</w:t>
      </w:r>
      <w:r w:rsidR="00603C00" w:rsidRPr="00141912">
        <w:rPr>
          <w:b/>
          <w:sz w:val="28"/>
          <w:szCs w:val="28"/>
        </w:rPr>
        <w:t xml:space="preserve"> Geldwäschegesetz (GwG)</w:t>
      </w:r>
    </w:p>
    <w:p w:rsidR="00207B7D" w:rsidRPr="00141912" w:rsidRDefault="00634DFB" w:rsidP="000B65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94"/>
          <w:tab w:val="right" w:pos="9072"/>
        </w:tabs>
        <w:spacing w:line="240" w:lineRule="auto"/>
        <w:rPr>
          <w:i/>
          <w:sz w:val="20"/>
          <w:szCs w:val="20"/>
        </w:rPr>
      </w:pPr>
      <w:r w:rsidRPr="00141912">
        <w:rPr>
          <w:i/>
          <w:sz w:val="20"/>
          <w:szCs w:val="20"/>
        </w:rPr>
        <w:t xml:space="preserve">Zeile </w:t>
      </w:r>
      <w:r w:rsidR="000B65BF">
        <w:rPr>
          <w:i/>
          <w:sz w:val="20"/>
          <w:szCs w:val="20"/>
        </w:rPr>
        <w:tab/>
      </w:r>
      <w:r w:rsidR="00860F32" w:rsidRPr="00207B7D">
        <w:rPr>
          <w:b/>
          <w:i/>
          <w:sz w:val="20"/>
          <w:szCs w:val="20"/>
          <w:highlight w:val="yellow"/>
          <w:u w:val="single"/>
        </w:rPr>
        <w:t xml:space="preserve">Ausfüllhinweise siehe </w:t>
      </w:r>
      <w:r w:rsidR="00207B7D">
        <w:rPr>
          <w:b/>
          <w:i/>
          <w:sz w:val="20"/>
          <w:szCs w:val="20"/>
          <w:highlight w:val="yellow"/>
          <w:u w:val="single"/>
        </w:rPr>
        <w:t>Seiten 5 bis 8</w:t>
      </w:r>
    </w:p>
    <w:p w:rsidR="00141912" w:rsidRPr="00987439" w:rsidRDefault="00141912" w:rsidP="00282D67">
      <w:pPr>
        <w:pBdr>
          <w:top w:val="single" w:sz="4" w:space="1" w:color="auto"/>
          <w:left w:val="single" w:sz="4" w:space="4" w:color="auto"/>
          <w:right w:val="single" w:sz="4" w:space="4" w:color="auto"/>
          <w:between w:val="single" w:sz="4" w:space="1" w:color="auto"/>
          <w:bar w:val="single" w:sz="4" w:color="auto"/>
        </w:pBdr>
        <w:spacing w:line="240" w:lineRule="auto"/>
        <w:rPr>
          <w:b/>
          <w:sz w:val="24"/>
          <w:szCs w:val="24"/>
          <w:u w:val="single"/>
        </w:rPr>
      </w:pPr>
      <w:r w:rsidRPr="00282D67">
        <w:rPr>
          <w:b/>
          <w:sz w:val="24"/>
          <w:szCs w:val="24"/>
          <w:highlight w:val="lightGray"/>
          <w:u w:val="single"/>
        </w:rPr>
        <w:t>Allgemeine Angaben</w:t>
      </w:r>
    </w:p>
    <w:p w:rsidR="00634DFB" w:rsidRPr="00141912" w:rsidRDefault="000B65BF" w:rsidP="00C907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8789"/>
        </w:tabs>
        <w:spacing w:line="240" w:lineRule="auto"/>
        <w:ind w:left="284" w:hanging="284"/>
        <w:rPr>
          <w:sz w:val="20"/>
          <w:szCs w:val="20"/>
        </w:rPr>
      </w:pPr>
      <w:r>
        <w:rPr>
          <w:sz w:val="20"/>
          <w:szCs w:val="20"/>
        </w:rPr>
        <w:t>1</w:t>
      </w:r>
      <w:r>
        <w:rPr>
          <w:sz w:val="20"/>
          <w:szCs w:val="20"/>
        </w:rPr>
        <w:tab/>
      </w:r>
      <w:r w:rsidR="00634DFB" w:rsidRPr="00141912">
        <w:rPr>
          <w:sz w:val="20"/>
          <w:szCs w:val="20"/>
        </w:rPr>
        <w:t>Unternehmen/Firma</w:t>
      </w:r>
      <w:r>
        <w:rPr>
          <w:sz w:val="20"/>
          <w:szCs w:val="20"/>
        </w:rPr>
        <w:tab/>
        <w:t xml:space="preserve">                                                                                             </w:t>
      </w:r>
      <w:r w:rsidRPr="000B65BF">
        <w:rPr>
          <w:rFonts w:ascii="Arial" w:hAnsi="Arial" w:cs="Arial"/>
          <w:highlight w:val="lightGray"/>
        </w:rPr>
        <w:fldChar w:fldCharType="begin">
          <w:ffData>
            <w:name w:val="Text1"/>
            <w:enabled/>
            <w:calcOnExit w:val="0"/>
            <w:textInput/>
          </w:ffData>
        </w:fldChar>
      </w:r>
      <w:bookmarkStart w:id="3" w:name="Text1"/>
      <w:r w:rsidRPr="000B65BF">
        <w:rPr>
          <w:rFonts w:ascii="Arial" w:hAnsi="Arial" w:cs="Arial"/>
          <w:highlight w:val="lightGray"/>
        </w:rPr>
        <w:instrText xml:space="preserve"> FORMTEXT </w:instrText>
      </w:r>
      <w:r w:rsidRPr="000B65BF">
        <w:rPr>
          <w:rFonts w:ascii="Arial" w:hAnsi="Arial" w:cs="Arial"/>
          <w:highlight w:val="lightGray"/>
        </w:rPr>
      </w:r>
      <w:r w:rsidRPr="000B65BF">
        <w:rPr>
          <w:rFonts w:ascii="Arial" w:hAnsi="Arial" w:cs="Arial"/>
          <w:highlight w:val="lightGray"/>
        </w:rPr>
        <w:fldChar w:fldCharType="separate"/>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fldChar w:fldCharType="end"/>
      </w:r>
      <w:bookmarkEnd w:id="3"/>
    </w:p>
    <w:p w:rsidR="00634DFB" w:rsidRPr="00141912" w:rsidRDefault="00634DFB" w:rsidP="00C907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8505"/>
        </w:tabs>
        <w:spacing w:line="240" w:lineRule="auto"/>
        <w:ind w:left="284" w:hanging="284"/>
        <w:rPr>
          <w:sz w:val="20"/>
          <w:szCs w:val="20"/>
        </w:rPr>
      </w:pPr>
      <w:r w:rsidRPr="00141912">
        <w:rPr>
          <w:sz w:val="20"/>
          <w:szCs w:val="20"/>
        </w:rPr>
        <w:t>2</w:t>
      </w:r>
      <w:r w:rsidR="000B65BF">
        <w:rPr>
          <w:sz w:val="20"/>
          <w:szCs w:val="20"/>
        </w:rPr>
        <w:tab/>
      </w:r>
      <w:r w:rsidRPr="00141912">
        <w:rPr>
          <w:sz w:val="20"/>
          <w:szCs w:val="20"/>
        </w:rPr>
        <w:t>Anschrift der Geschäftsleitung des Unternehmens (Straße, Hausnummer)</w:t>
      </w:r>
      <w:r w:rsidR="000B65BF">
        <w:rPr>
          <w:sz w:val="20"/>
          <w:szCs w:val="20"/>
        </w:rPr>
        <w:tab/>
        <w:t xml:space="preserve">                                             </w:t>
      </w:r>
      <w:r w:rsidR="000B65BF" w:rsidRPr="000B65BF">
        <w:rPr>
          <w:rFonts w:ascii="Arial" w:hAnsi="Arial" w:cs="Arial"/>
          <w:highlight w:val="lightGray"/>
        </w:rPr>
        <w:fldChar w:fldCharType="begin">
          <w:ffData>
            <w:name w:val="Text1"/>
            <w:enabled/>
            <w:calcOnExit w:val="0"/>
            <w:textInput/>
          </w:ffData>
        </w:fldChar>
      </w:r>
      <w:r w:rsidR="000B65BF" w:rsidRPr="000B65BF">
        <w:rPr>
          <w:rFonts w:ascii="Arial" w:hAnsi="Arial" w:cs="Arial"/>
          <w:highlight w:val="lightGray"/>
        </w:rPr>
        <w:instrText xml:space="preserve"> FORMTEXT </w:instrText>
      </w:r>
      <w:r w:rsidR="000B65BF" w:rsidRPr="000B65BF">
        <w:rPr>
          <w:rFonts w:ascii="Arial" w:hAnsi="Arial" w:cs="Arial"/>
          <w:highlight w:val="lightGray"/>
        </w:rPr>
      </w:r>
      <w:r w:rsidR="000B65BF" w:rsidRPr="000B65BF">
        <w:rPr>
          <w:rFonts w:ascii="Arial" w:hAnsi="Arial" w:cs="Arial"/>
          <w:highlight w:val="lightGray"/>
        </w:rPr>
        <w:fldChar w:fldCharType="separate"/>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fldChar w:fldCharType="end"/>
      </w:r>
    </w:p>
    <w:p w:rsidR="00634DFB" w:rsidRPr="00141912" w:rsidRDefault="000B65BF" w:rsidP="00C907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8789"/>
        </w:tabs>
        <w:spacing w:line="240" w:lineRule="auto"/>
        <w:ind w:left="284" w:hanging="284"/>
        <w:rPr>
          <w:sz w:val="20"/>
          <w:szCs w:val="20"/>
        </w:rPr>
      </w:pPr>
      <w:r>
        <w:rPr>
          <w:sz w:val="20"/>
          <w:szCs w:val="20"/>
        </w:rPr>
        <w:t>3</w:t>
      </w:r>
      <w:r>
        <w:rPr>
          <w:sz w:val="20"/>
          <w:szCs w:val="20"/>
        </w:rPr>
        <w:tab/>
      </w:r>
      <w:r w:rsidR="00634DFB" w:rsidRPr="00141912">
        <w:rPr>
          <w:sz w:val="20"/>
          <w:szCs w:val="20"/>
        </w:rPr>
        <w:t>Postleitzahl / Ort</w:t>
      </w:r>
      <w:r>
        <w:rPr>
          <w:sz w:val="20"/>
          <w:szCs w:val="20"/>
        </w:rPr>
        <w:tab/>
        <w:t xml:space="preserve">                       </w:t>
      </w:r>
      <w:r w:rsidRPr="000B65BF">
        <w:rPr>
          <w:rFonts w:ascii="Arial" w:hAnsi="Arial" w:cs="Arial"/>
          <w:highlight w:val="lightGray"/>
        </w:rPr>
        <w:fldChar w:fldCharType="begin">
          <w:ffData>
            <w:name w:val="Text1"/>
            <w:enabled/>
            <w:calcOnExit w:val="0"/>
            <w:textInput/>
          </w:ffData>
        </w:fldChar>
      </w:r>
      <w:r w:rsidRPr="000B65BF">
        <w:rPr>
          <w:rFonts w:ascii="Arial" w:hAnsi="Arial" w:cs="Arial"/>
          <w:highlight w:val="lightGray"/>
        </w:rPr>
        <w:instrText xml:space="preserve"> FORMTEXT </w:instrText>
      </w:r>
      <w:r w:rsidRPr="000B65BF">
        <w:rPr>
          <w:rFonts w:ascii="Arial" w:hAnsi="Arial" w:cs="Arial"/>
          <w:highlight w:val="lightGray"/>
        </w:rPr>
      </w:r>
      <w:r w:rsidRPr="000B65BF">
        <w:rPr>
          <w:rFonts w:ascii="Arial" w:hAnsi="Arial" w:cs="Arial"/>
          <w:highlight w:val="lightGray"/>
        </w:rPr>
        <w:fldChar w:fldCharType="separate"/>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t> </w:t>
      </w:r>
      <w:r w:rsidRPr="000B65BF">
        <w:rPr>
          <w:rFonts w:ascii="Arial" w:hAnsi="Arial" w:cs="Arial"/>
          <w:highlight w:val="lightGray"/>
        </w:rPr>
        <w:fldChar w:fldCharType="end"/>
      </w:r>
    </w:p>
    <w:p w:rsidR="00282D67" w:rsidRPr="00987439" w:rsidRDefault="00C90766" w:rsidP="005145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8789"/>
        </w:tabs>
        <w:spacing w:line="240" w:lineRule="auto"/>
        <w:ind w:left="284" w:hanging="284"/>
        <w:rPr>
          <w:sz w:val="20"/>
          <w:szCs w:val="20"/>
        </w:rPr>
      </w:pPr>
      <w:r>
        <w:rPr>
          <w:sz w:val="20"/>
          <w:szCs w:val="20"/>
        </w:rPr>
        <w:t>4</w:t>
      </w:r>
      <w:r>
        <w:rPr>
          <w:sz w:val="20"/>
          <w:szCs w:val="20"/>
        </w:rPr>
        <w:tab/>
        <w:t>R</w:t>
      </w:r>
      <w:r w:rsidR="00634DFB" w:rsidRPr="00141912">
        <w:rPr>
          <w:sz w:val="20"/>
          <w:szCs w:val="20"/>
        </w:rPr>
        <w:t>echtsform (z.B. GmbH, Einzelunternehmung)</w:t>
      </w:r>
      <w:r w:rsidR="000B65BF">
        <w:rPr>
          <w:sz w:val="20"/>
          <w:szCs w:val="20"/>
        </w:rPr>
        <w:t xml:space="preserve">     </w:t>
      </w:r>
      <w:r w:rsidR="000B65BF">
        <w:rPr>
          <w:sz w:val="20"/>
          <w:szCs w:val="20"/>
        </w:rPr>
        <w:tab/>
        <w:t xml:space="preserve">               </w:t>
      </w:r>
      <w:r w:rsidR="000B65BF" w:rsidRPr="000B65BF">
        <w:rPr>
          <w:rFonts w:ascii="Arial" w:hAnsi="Arial" w:cs="Arial"/>
          <w:highlight w:val="lightGray"/>
        </w:rPr>
        <w:fldChar w:fldCharType="begin">
          <w:ffData>
            <w:name w:val="Text1"/>
            <w:enabled/>
            <w:calcOnExit w:val="0"/>
            <w:textInput/>
          </w:ffData>
        </w:fldChar>
      </w:r>
      <w:r w:rsidR="000B65BF" w:rsidRPr="000B65BF">
        <w:rPr>
          <w:rFonts w:ascii="Arial" w:hAnsi="Arial" w:cs="Arial"/>
          <w:highlight w:val="lightGray"/>
        </w:rPr>
        <w:instrText xml:space="preserve"> FORMTEXT </w:instrText>
      </w:r>
      <w:r w:rsidR="000B65BF" w:rsidRPr="000B65BF">
        <w:rPr>
          <w:rFonts w:ascii="Arial" w:hAnsi="Arial" w:cs="Arial"/>
          <w:highlight w:val="lightGray"/>
        </w:rPr>
      </w:r>
      <w:r w:rsidR="000B65BF" w:rsidRPr="000B65BF">
        <w:rPr>
          <w:rFonts w:ascii="Arial" w:hAnsi="Arial" w:cs="Arial"/>
          <w:highlight w:val="lightGray"/>
        </w:rPr>
        <w:fldChar w:fldCharType="separate"/>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t> </w:t>
      </w:r>
      <w:r w:rsidR="000B65BF" w:rsidRPr="000B65BF">
        <w:rPr>
          <w:rFonts w:ascii="Arial" w:hAnsi="Arial" w:cs="Arial"/>
          <w:highlight w:val="lightGray"/>
        </w:rPr>
        <w:fldChar w:fldCharType="end"/>
      </w:r>
    </w:p>
    <w:p w:rsidR="00282D67" w:rsidRDefault="00634DFB" w:rsidP="00282D67">
      <w:pPr>
        <w:pBdr>
          <w:top w:val="single" w:sz="4" w:space="0" w:color="auto"/>
          <w:left w:val="single" w:sz="4" w:space="4" w:color="auto"/>
          <w:bottom w:val="single" w:sz="4" w:space="1" w:color="auto"/>
          <w:right w:val="single" w:sz="4" w:space="4" w:color="auto"/>
        </w:pBdr>
        <w:spacing w:line="240" w:lineRule="auto"/>
        <w:rPr>
          <w:b/>
          <w:sz w:val="24"/>
          <w:szCs w:val="24"/>
          <w:u w:val="single"/>
        </w:rPr>
      </w:pPr>
      <w:r w:rsidRPr="00282D67">
        <w:rPr>
          <w:b/>
          <w:sz w:val="24"/>
          <w:szCs w:val="24"/>
          <w:highlight w:val="lightGray"/>
          <w:u w:val="single"/>
        </w:rPr>
        <w:t>Unternehmensprofil</w:t>
      </w:r>
    </w:p>
    <w:p w:rsidR="00634DFB" w:rsidRPr="00141912" w:rsidRDefault="00227ECB" w:rsidP="00227ECB">
      <w:pPr>
        <w:pBdr>
          <w:top w:val="single" w:sz="4" w:space="0" w:color="auto"/>
          <w:left w:val="single" w:sz="4" w:space="4" w:color="auto"/>
          <w:right w:val="single" w:sz="4" w:space="4" w:color="auto"/>
        </w:pBdr>
        <w:spacing w:line="240" w:lineRule="auto"/>
        <w:ind w:left="284" w:hanging="284"/>
        <w:rPr>
          <w:sz w:val="20"/>
          <w:szCs w:val="20"/>
        </w:rPr>
      </w:pPr>
      <w:r>
        <w:rPr>
          <w:sz w:val="20"/>
          <w:szCs w:val="20"/>
        </w:rPr>
        <w:t>5</w:t>
      </w:r>
      <w:r>
        <w:rPr>
          <w:sz w:val="20"/>
          <w:szCs w:val="20"/>
        </w:rPr>
        <w:tab/>
      </w:r>
      <w:r w:rsidR="00634DFB" w:rsidRPr="00141912">
        <w:rPr>
          <w:sz w:val="20"/>
          <w:szCs w:val="20"/>
        </w:rPr>
        <w:t>Das Unternehmen vermittelt Lebensversicherungen</w:t>
      </w:r>
      <w:r>
        <w:rPr>
          <w:sz w:val="20"/>
          <w:szCs w:val="20"/>
        </w:rPr>
        <w:t>, Unfallversicherungen mit Prämienrückgewähr</w:t>
      </w:r>
      <w:r w:rsidR="00634DFB" w:rsidRPr="00141912">
        <w:rPr>
          <w:sz w:val="20"/>
          <w:szCs w:val="20"/>
        </w:rPr>
        <w:t xml:space="preserve"> oder D</w:t>
      </w:r>
      <w:r>
        <w:rPr>
          <w:sz w:val="20"/>
          <w:szCs w:val="20"/>
        </w:rPr>
        <w:t>arlehen i.S.v. § 1 Abs.1 S.2 Nr.2 Kreditwesengesetz (KWG):</w:t>
      </w:r>
    </w:p>
    <w:p w:rsidR="00282D67" w:rsidRDefault="000B65BF" w:rsidP="000B65BF">
      <w:pPr>
        <w:pBdr>
          <w:top w:val="single" w:sz="4" w:space="0" w:color="auto"/>
          <w:left w:val="single" w:sz="4" w:space="4" w:color="auto"/>
          <w:right w:val="single" w:sz="4" w:space="4" w:color="auto"/>
        </w:pBdr>
        <w:tabs>
          <w:tab w:val="left" w:pos="284"/>
        </w:tabs>
        <w:spacing w:line="240" w:lineRule="auto"/>
        <w:rPr>
          <w:sz w:val="20"/>
          <w:szCs w:val="20"/>
        </w:rPr>
      </w:pPr>
      <w:r>
        <w:rPr>
          <w:sz w:val="20"/>
          <w:szCs w:val="20"/>
        </w:rPr>
        <w:tab/>
      </w:r>
      <w:r w:rsidR="00CF2C8A" w:rsidRPr="00141912">
        <w:rPr>
          <w:sz w:val="20"/>
          <w:szCs w:val="20"/>
        </w:rPr>
        <w:fldChar w:fldCharType="begin">
          <w:ffData>
            <w:name w:val="Kontrollkästchen4"/>
            <w:enabled/>
            <w:calcOnExit w:val="0"/>
            <w:checkBox>
              <w:sizeAuto/>
              <w:default w:val="0"/>
            </w:checkBox>
          </w:ffData>
        </w:fldChar>
      </w:r>
      <w:bookmarkStart w:id="4" w:name="Kontrollkästchen4"/>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4"/>
      <w:r w:rsidR="00634DFB" w:rsidRPr="00141912">
        <w:rPr>
          <w:sz w:val="20"/>
          <w:szCs w:val="20"/>
        </w:rPr>
        <w:t xml:space="preserve">  Ja    </w:t>
      </w:r>
      <w:r w:rsidR="00141912">
        <w:rPr>
          <w:sz w:val="20"/>
          <w:szCs w:val="20"/>
        </w:rPr>
        <w:t xml:space="preserve">   </w:t>
      </w:r>
      <w:r w:rsidR="00634DFB" w:rsidRPr="00141912">
        <w:rPr>
          <w:sz w:val="20"/>
          <w:szCs w:val="20"/>
        </w:rPr>
        <w:t xml:space="preserve"> </w:t>
      </w:r>
      <w:r w:rsidR="00CF2C8A" w:rsidRPr="00141912">
        <w:rPr>
          <w:sz w:val="20"/>
          <w:szCs w:val="20"/>
        </w:rPr>
        <w:fldChar w:fldCharType="begin">
          <w:ffData>
            <w:name w:val="Kontrollkästchen5"/>
            <w:enabled/>
            <w:calcOnExit w:val="0"/>
            <w:checkBox>
              <w:sizeAuto/>
              <w:default w:val="0"/>
            </w:checkBox>
          </w:ffData>
        </w:fldChar>
      </w:r>
      <w:bookmarkStart w:id="5" w:name="Kontrollkästchen5"/>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5"/>
      <w:r w:rsidR="00634DFB" w:rsidRPr="00141912">
        <w:rPr>
          <w:sz w:val="20"/>
          <w:szCs w:val="20"/>
        </w:rPr>
        <w:t xml:space="preserve">      Nein (weiter in Zeile 2</w:t>
      </w:r>
      <w:r w:rsidR="00A004B9">
        <w:rPr>
          <w:sz w:val="20"/>
          <w:szCs w:val="20"/>
        </w:rPr>
        <w:t>1</w:t>
      </w:r>
      <w:r w:rsidR="00634DFB" w:rsidRPr="00141912">
        <w:rPr>
          <w:sz w:val="20"/>
          <w:szCs w:val="20"/>
        </w:rPr>
        <w:t>)</w:t>
      </w:r>
    </w:p>
    <w:p w:rsidR="00634DFB" w:rsidRPr="00141912" w:rsidRDefault="000B65BF" w:rsidP="000B65BF">
      <w:pPr>
        <w:pBdr>
          <w:top w:val="single" w:sz="4" w:space="1" w:color="auto"/>
          <w:left w:val="single" w:sz="4" w:space="4" w:color="auto"/>
          <w:right w:val="single" w:sz="4" w:space="4" w:color="auto"/>
        </w:pBdr>
        <w:tabs>
          <w:tab w:val="left" w:pos="284"/>
        </w:tabs>
        <w:spacing w:line="240" w:lineRule="auto"/>
        <w:ind w:left="284" w:hanging="284"/>
        <w:rPr>
          <w:sz w:val="20"/>
          <w:szCs w:val="20"/>
        </w:rPr>
      </w:pPr>
      <w:r>
        <w:rPr>
          <w:sz w:val="20"/>
          <w:szCs w:val="20"/>
        </w:rPr>
        <w:t>6</w:t>
      </w:r>
      <w:r>
        <w:rPr>
          <w:sz w:val="20"/>
          <w:szCs w:val="20"/>
        </w:rPr>
        <w:tab/>
      </w:r>
      <w:r w:rsidR="00634DFB" w:rsidRPr="00141912">
        <w:rPr>
          <w:sz w:val="20"/>
          <w:szCs w:val="20"/>
        </w:rPr>
        <w:t>Das Unternehmen erfüllt die Voraussetzungen von</w:t>
      </w:r>
      <w:r>
        <w:rPr>
          <w:sz w:val="20"/>
          <w:szCs w:val="20"/>
        </w:rPr>
        <w:t xml:space="preserve"> § 34d Abs. </w:t>
      </w:r>
      <w:r w:rsidR="000F0B29">
        <w:rPr>
          <w:sz w:val="20"/>
          <w:szCs w:val="20"/>
        </w:rPr>
        <w:t>6</w:t>
      </w:r>
      <w:r>
        <w:rPr>
          <w:sz w:val="20"/>
          <w:szCs w:val="20"/>
        </w:rPr>
        <w:t xml:space="preserve"> Gewerbeordnung </w:t>
      </w:r>
      <w:r w:rsidR="00634DFB" w:rsidRPr="00141912">
        <w:rPr>
          <w:sz w:val="20"/>
          <w:szCs w:val="20"/>
        </w:rPr>
        <w:t>(produktakzessorischer Vermittler) oder von § 34d Abs</w:t>
      </w:r>
      <w:r w:rsidR="00F627BE">
        <w:rPr>
          <w:sz w:val="20"/>
          <w:szCs w:val="20"/>
        </w:rPr>
        <w:t>.</w:t>
      </w:r>
      <w:r w:rsidR="00634DFB" w:rsidRPr="00141912">
        <w:rPr>
          <w:sz w:val="20"/>
          <w:szCs w:val="20"/>
        </w:rPr>
        <w:t xml:space="preserve"> </w:t>
      </w:r>
      <w:r w:rsidR="000F0B29">
        <w:rPr>
          <w:sz w:val="20"/>
          <w:szCs w:val="20"/>
        </w:rPr>
        <w:t>7</w:t>
      </w:r>
      <w:r w:rsidR="00634DFB" w:rsidRPr="00141912">
        <w:rPr>
          <w:sz w:val="20"/>
          <w:szCs w:val="20"/>
        </w:rPr>
        <w:t xml:space="preserve"> Gewerbeordnung (gebundener</w:t>
      </w:r>
      <w:r>
        <w:rPr>
          <w:sz w:val="20"/>
          <w:szCs w:val="20"/>
        </w:rPr>
        <w:t xml:space="preserve"> </w:t>
      </w:r>
      <w:r w:rsidR="00634DFB" w:rsidRPr="00141912">
        <w:rPr>
          <w:sz w:val="20"/>
          <w:szCs w:val="20"/>
        </w:rPr>
        <w:t xml:space="preserve">Vermittler) und ist </w:t>
      </w:r>
      <w:r w:rsidR="00634DFB" w:rsidRPr="00141912">
        <w:rPr>
          <w:sz w:val="20"/>
          <w:szCs w:val="20"/>
          <w:u w:val="single"/>
        </w:rPr>
        <w:t>ausschließlich</w:t>
      </w:r>
      <w:r w:rsidR="00634DFB" w:rsidRPr="00141912">
        <w:rPr>
          <w:sz w:val="20"/>
          <w:szCs w:val="20"/>
        </w:rPr>
        <w:t xml:space="preserve"> in dieser Eigenschaft tätig.</w:t>
      </w:r>
    </w:p>
    <w:p w:rsidR="00634DFB" w:rsidRPr="00141912" w:rsidRDefault="000B65BF" w:rsidP="000B65BF">
      <w:pPr>
        <w:pBdr>
          <w:top w:val="single" w:sz="4" w:space="1" w:color="auto"/>
          <w:left w:val="single" w:sz="4" w:space="4" w:color="auto"/>
          <w:right w:val="single" w:sz="4" w:space="4" w:color="auto"/>
        </w:pBdr>
        <w:tabs>
          <w:tab w:val="left" w:pos="284"/>
        </w:tabs>
        <w:spacing w:line="240" w:lineRule="auto"/>
        <w:rPr>
          <w:sz w:val="20"/>
          <w:szCs w:val="20"/>
        </w:rPr>
      </w:pPr>
      <w:r>
        <w:rPr>
          <w:sz w:val="20"/>
          <w:szCs w:val="20"/>
        </w:rPr>
        <w:tab/>
      </w:r>
      <w:r w:rsidR="00CF2C8A" w:rsidRPr="00141912">
        <w:rPr>
          <w:sz w:val="20"/>
          <w:szCs w:val="20"/>
        </w:rPr>
        <w:fldChar w:fldCharType="begin">
          <w:ffData>
            <w:name w:val="Kontrollkästchen1"/>
            <w:enabled/>
            <w:calcOnExit w:val="0"/>
            <w:checkBox>
              <w:sizeAuto/>
              <w:default w:val="0"/>
            </w:checkBox>
          </w:ffData>
        </w:fldChar>
      </w:r>
      <w:bookmarkStart w:id="6" w:name="Kontrollkästchen1"/>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6"/>
      <w:r>
        <w:rPr>
          <w:sz w:val="20"/>
          <w:szCs w:val="20"/>
        </w:rPr>
        <w:tab/>
      </w:r>
      <w:r w:rsidR="00634DFB" w:rsidRPr="00141912">
        <w:rPr>
          <w:sz w:val="20"/>
          <w:szCs w:val="20"/>
        </w:rPr>
        <w:t>Ja (weiter in Zeile 2</w:t>
      </w:r>
      <w:r w:rsidR="00A004B9">
        <w:rPr>
          <w:sz w:val="20"/>
          <w:szCs w:val="20"/>
        </w:rPr>
        <w:t>1</w:t>
      </w:r>
      <w:r w:rsidR="00634DFB" w:rsidRPr="00141912">
        <w:rPr>
          <w:sz w:val="20"/>
          <w:szCs w:val="20"/>
        </w:rPr>
        <w:t>)</w:t>
      </w:r>
    </w:p>
    <w:p w:rsidR="00634DFB" w:rsidRPr="00141912" w:rsidRDefault="000B65BF" w:rsidP="000B65BF">
      <w:pPr>
        <w:pBdr>
          <w:top w:val="single" w:sz="4" w:space="1" w:color="auto"/>
          <w:left w:val="single" w:sz="4" w:space="4" w:color="auto"/>
          <w:right w:val="single" w:sz="4" w:space="4" w:color="auto"/>
        </w:pBdr>
        <w:tabs>
          <w:tab w:val="left" w:pos="284"/>
        </w:tabs>
        <w:spacing w:line="240" w:lineRule="auto"/>
        <w:ind w:left="709" w:hanging="709"/>
        <w:rPr>
          <w:sz w:val="20"/>
          <w:szCs w:val="20"/>
        </w:rPr>
      </w:pPr>
      <w:r>
        <w:rPr>
          <w:sz w:val="20"/>
          <w:szCs w:val="20"/>
        </w:rPr>
        <w:tab/>
      </w:r>
      <w:r w:rsidR="00CF2C8A" w:rsidRPr="00141912">
        <w:rPr>
          <w:sz w:val="20"/>
          <w:szCs w:val="20"/>
        </w:rPr>
        <w:fldChar w:fldCharType="begin">
          <w:ffData>
            <w:name w:val="Kontrollkästchen2"/>
            <w:enabled/>
            <w:calcOnExit w:val="0"/>
            <w:checkBox>
              <w:sizeAuto/>
              <w:default w:val="0"/>
            </w:checkBox>
          </w:ffData>
        </w:fldChar>
      </w:r>
      <w:bookmarkStart w:id="7" w:name="Kontrollkästchen2"/>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7"/>
      <w:r>
        <w:rPr>
          <w:sz w:val="20"/>
          <w:szCs w:val="20"/>
        </w:rPr>
        <w:tab/>
      </w:r>
      <w:r w:rsidR="00634DFB" w:rsidRPr="00141912">
        <w:rPr>
          <w:sz w:val="20"/>
          <w:szCs w:val="20"/>
        </w:rPr>
        <w:t>Nein, es liegt zwar eine Erlaubnis nach § 34d Abs. 1 GewO vor, das Unternehmen ist jedoch</w:t>
      </w:r>
      <w:r>
        <w:rPr>
          <w:sz w:val="20"/>
          <w:szCs w:val="20"/>
        </w:rPr>
        <w:t xml:space="preserve"> </w:t>
      </w:r>
      <w:r w:rsidR="00603C00" w:rsidRPr="00141912">
        <w:rPr>
          <w:sz w:val="20"/>
          <w:szCs w:val="20"/>
        </w:rPr>
        <w:t>ausschließlich als E</w:t>
      </w:r>
      <w:r w:rsidR="00634DFB" w:rsidRPr="00141912">
        <w:rPr>
          <w:sz w:val="20"/>
          <w:szCs w:val="20"/>
        </w:rPr>
        <w:t>infirmenvertreter tätig (sog. Au</w:t>
      </w:r>
      <w:r w:rsidR="00603C00" w:rsidRPr="00141912">
        <w:rPr>
          <w:sz w:val="20"/>
          <w:szCs w:val="20"/>
        </w:rPr>
        <w:t>sschließlichkeitsvertreter mit E</w:t>
      </w:r>
      <w:r w:rsidR="00634DFB" w:rsidRPr="00141912">
        <w:rPr>
          <w:sz w:val="20"/>
          <w:szCs w:val="20"/>
        </w:rPr>
        <w:t>rlaubnis).</w:t>
      </w:r>
      <w:r>
        <w:rPr>
          <w:sz w:val="20"/>
          <w:szCs w:val="20"/>
        </w:rPr>
        <w:t xml:space="preserve">                            </w:t>
      </w:r>
      <w:r w:rsidR="00634DFB" w:rsidRPr="00141912">
        <w:rPr>
          <w:sz w:val="20"/>
          <w:szCs w:val="20"/>
        </w:rPr>
        <w:t>(Weiter in Zeile 7)</w:t>
      </w:r>
    </w:p>
    <w:p w:rsidR="00282D67" w:rsidRDefault="000B65BF" w:rsidP="000B65BF">
      <w:pPr>
        <w:pBdr>
          <w:top w:val="single" w:sz="4" w:space="1" w:color="auto"/>
          <w:left w:val="single" w:sz="4" w:space="4" w:color="auto"/>
          <w:right w:val="single" w:sz="4" w:space="4" w:color="auto"/>
        </w:pBdr>
        <w:tabs>
          <w:tab w:val="left" w:pos="284"/>
        </w:tabs>
        <w:spacing w:line="240" w:lineRule="auto"/>
        <w:rPr>
          <w:sz w:val="20"/>
          <w:szCs w:val="20"/>
        </w:rPr>
      </w:pPr>
      <w:r>
        <w:rPr>
          <w:sz w:val="20"/>
          <w:szCs w:val="20"/>
        </w:rPr>
        <w:tab/>
      </w:r>
      <w:r w:rsidR="00CF2C8A" w:rsidRPr="00141912">
        <w:rPr>
          <w:sz w:val="20"/>
          <w:szCs w:val="20"/>
        </w:rPr>
        <w:fldChar w:fldCharType="begin">
          <w:ffData>
            <w:name w:val="Kontrollkästchen3"/>
            <w:enabled/>
            <w:calcOnExit w:val="0"/>
            <w:checkBox>
              <w:sizeAuto/>
              <w:default w:val="0"/>
            </w:checkBox>
          </w:ffData>
        </w:fldChar>
      </w:r>
      <w:bookmarkStart w:id="8" w:name="Kontrollkästchen3"/>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8"/>
      <w:r>
        <w:rPr>
          <w:sz w:val="20"/>
          <w:szCs w:val="20"/>
        </w:rPr>
        <w:tab/>
      </w:r>
      <w:r w:rsidR="00603C00" w:rsidRPr="00141912">
        <w:rPr>
          <w:sz w:val="20"/>
          <w:szCs w:val="20"/>
        </w:rPr>
        <w:t>Nein (weiter in Zeile 7)</w:t>
      </w:r>
    </w:p>
    <w:p w:rsidR="00603C00" w:rsidRPr="000B65BF" w:rsidRDefault="000B65BF" w:rsidP="000B65BF">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Pr>
          <w:sz w:val="20"/>
          <w:szCs w:val="20"/>
        </w:rPr>
        <w:t>7</w:t>
      </w:r>
      <w:r>
        <w:rPr>
          <w:sz w:val="20"/>
          <w:szCs w:val="20"/>
        </w:rPr>
        <w:tab/>
      </w:r>
      <w:r w:rsidR="00603C00" w:rsidRPr="00141912">
        <w:rPr>
          <w:sz w:val="20"/>
          <w:szCs w:val="20"/>
        </w:rPr>
        <w:t xml:space="preserve">Bei den </w:t>
      </w:r>
      <w:r w:rsidR="00912BA7">
        <w:rPr>
          <w:sz w:val="20"/>
          <w:szCs w:val="20"/>
        </w:rPr>
        <w:t>in</w:t>
      </w:r>
      <w:r w:rsidR="00603C00" w:rsidRPr="00141912">
        <w:rPr>
          <w:sz w:val="20"/>
          <w:szCs w:val="20"/>
        </w:rPr>
        <w:t xml:space="preserve"> Zeile 5</w:t>
      </w:r>
      <w:r w:rsidR="00912BA7">
        <w:rPr>
          <w:sz w:val="20"/>
          <w:szCs w:val="20"/>
        </w:rPr>
        <w:t xml:space="preserve"> genannten Produkten </w:t>
      </w:r>
      <w:r w:rsidR="00603C00" w:rsidRPr="00141912">
        <w:rPr>
          <w:sz w:val="20"/>
          <w:szCs w:val="20"/>
        </w:rPr>
        <w:t>handelt es</w:t>
      </w:r>
      <w:r>
        <w:rPr>
          <w:sz w:val="20"/>
          <w:szCs w:val="20"/>
        </w:rPr>
        <w:t xml:space="preserve"> s</w:t>
      </w:r>
      <w:r w:rsidR="00603C00" w:rsidRPr="00141912">
        <w:rPr>
          <w:sz w:val="20"/>
          <w:szCs w:val="20"/>
        </w:rPr>
        <w:t xml:space="preserve">ich </w:t>
      </w:r>
      <w:r w:rsidR="00D261BF">
        <w:rPr>
          <w:sz w:val="20"/>
          <w:szCs w:val="20"/>
        </w:rPr>
        <w:t>ausschließlich um Produkte, die</w:t>
      </w:r>
      <w:r w:rsidR="00603C00" w:rsidRPr="00141912">
        <w:rPr>
          <w:sz w:val="20"/>
          <w:szCs w:val="20"/>
        </w:rPr>
        <w:t xml:space="preserve"> von Versicherungen, Kapitalanlagegesells</w:t>
      </w:r>
      <w:r>
        <w:rPr>
          <w:sz w:val="20"/>
          <w:szCs w:val="20"/>
        </w:rPr>
        <w:t>chaften etc. mit Sitz in der EU</w:t>
      </w:r>
      <w:r w:rsidR="00603C00" w:rsidRPr="00141912">
        <w:rPr>
          <w:sz w:val="20"/>
          <w:szCs w:val="20"/>
        </w:rPr>
        <w:t>/</w:t>
      </w:r>
      <w:r w:rsidR="00D261BF">
        <w:rPr>
          <w:sz w:val="20"/>
          <w:szCs w:val="20"/>
        </w:rPr>
        <w:t xml:space="preserve"> </w:t>
      </w:r>
      <w:r w:rsidR="00603C00" w:rsidRPr="00141912">
        <w:rPr>
          <w:sz w:val="20"/>
          <w:szCs w:val="20"/>
        </w:rPr>
        <w:t>EWR</w:t>
      </w:r>
      <w:r w:rsidR="008A1A0B">
        <w:rPr>
          <w:sz w:val="20"/>
          <w:szCs w:val="20"/>
        </w:rPr>
        <w:t xml:space="preserve"> </w:t>
      </w:r>
      <w:r w:rsidR="008A1A0B" w:rsidRPr="000B65BF">
        <w:rPr>
          <w:sz w:val="20"/>
          <w:szCs w:val="20"/>
        </w:rPr>
        <w:t>(EWR: Alle EU-Staaten zzgl. Liechtenstein, Island, Norwegen)</w:t>
      </w:r>
      <w:r w:rsidR="00603C00" w:rsidRPr="000B65BF">
        <w:rPr>
          <w:sz w:val="20"/>
          <w:szCs w:val="20"/>
        </w:rPr>
        <w:t xml:space="preserve"> angeboten werden</w:t>
      </w:r>
    </w:p>
    <w:p w:rsidR="00880975" w:rsidRDefault="000B65BF" w:rsidP="00880975">
      <w:pPr>
        <w:pBdr>
          <w:top w:val="single" w:sz="4" w:space="1" w:color="auto"/>
          <w:left w:val="single" w:sz="4" w:space="4" w:color="auto"/>
          <w:bottom w:val="single" w:sz="4" w:space="1" w:color="auto"/>
          <w:right w:val="single" w:sz="4" w:space="4" w:color="auto"/>
        </w:pBdr>
        <w:tabs>
          <w:tab w:val="left" w:pos="284"/>
          <w:tab w:val="left" w:pos="1134"/>
          <w:tab w:val="left" w:pos="2127"/>
        </w:tabs>
        <w:spacing w:line="240" w:lineRule="auto"/>
        <w:ind w:left="2127" w:hanging="2127"/>
        <w:rPr>
          <w:b/>
          <w:i/>
          <w:sz w:val="20"/>
          <w:szCs w:val="20"/>
        </w:rPr>
      </w:pPr>
      <w:r>
        <w:rPr>
          <w:sz w:val="20"/>
          <w:szCs w:val="20"/>
        </w:rPr>
        <w:tab/>
      </w:r>
      <w:r w:rsidR="00CF2C8A" w:rsidRPr="00141912">
        <w:rPr>
          <w:sz w:val="20"/>
          <w:szCs w:val="20"/>
        </w:rPr>
        <w:fldChar w:fldCharType="begin">
          <w:ffData>
            <w:name w:val="Kontrollkästchen6"/>
            <w:enabled/>
            <w:calcOnExit w:val="0"/>
            <w:checkBox>
              <w:sizeAuto/>
              <w:default w:val="0"/>
            </w:checkBox>
          </w:ffData>
        </w:fldChar>
      </w:r>
      <w:bookmarkStart w:id="9" w:name="Kontrollkästchen6"/>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9"/>
      <w:r>
        <w:rPr>
          <w:sz w:val="20"/>
          <w:szCs w:val="20"/>
        </w:rPr>
        <w:t xml:space="preserve"> Ja</w:t>
      </w:r>
      <w:r>
        <w:rPr>
          <w:sz w:val="20"/>
          <w:szCs w:val="20"/>
        </w:rPr>
        <w:tab/>
      </w:r>
      <w:r w:rsidR="00CF2C8A" w:rsidRPr="00141912">
        <w:rPr>
          <w:sz w:val="20"/>
          <w:szCs w:val="20"/>
        </w:rPr>
        <w:fldChar w:fldCharType="begin">
          <w:ffData>
            <w:name w:val="Kontrollkästchen7"/>
            <w:enabled/>
            <w:calcOnExit w:val="0"/>
            <w:checkBox>
              <w:sizeAuto/>
              <w:default w:val="0"/>
            </w:checkBox>
          </w:ffData>
        </w:fldChar>
      </w:r>
      <w:bookmarkStart w:id="10" w:name="Kontrollkästchen7"/>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10"/>
      <w:r>
        <w:rPr>
          <w:sz w:val="20"/>
          <w:szCs w:val="20"/>
        </w:rPr>
        <w:t xml:space="preserve"> Nein.</w:t>
      </w:r>
      <w:r>
        <w:rPr>
          <w:sz w:val="20"/>
          <w:szCs w:val="20"/>
        </w:rPr>
        <w:tab/>
      </w:r>
      <w:r w:rsidR="00603C00" w:rsidRPr="00141912">
        <w:rPr>
          <w:b/>
          <w:i/>
          <w:sz w:val="20"/>
          <w:szCs w:val="20"/>
        </w:rPr>
        <w:t>Bitte als Anlage Liste mit der Anschrift der Versicherungsunternehmen</w:t>
      </w:r>
      <w:r w:rsidR="00141912">
        <w:rPr>
          <w:b/>
          <w:i/>
          <w:sz w:val="20"/>
          <w:szCs w:val="20"/>
        </w:rPr>
        <w:t xml:space="preserve"> </w:t>
      </w:r>
      <w:r w:rsidR="00603C00" w:rsidRPr="00141912">
        <w:rPr>
          <w:b/>
          <w:i/>
          <w:sz w:val="20"/>
          <w:szCs w:val="20"/>
        </w:rPr>
        <w:t xml:space="preserve">beifügen, die nicht in der EU /EWR geschäftsansässig sind und von </w:t>
      </w:r>
      <w:r w:rsidR="00880975">
        <w:rPr>
          <w:b/>
          <w:i/>
          <w:sz w:val="20"/>
          <w:szCs w:val="20"/>
        </w:rPr>
        <w:t>denen Kapitalanlagen laut Zeile</w:t>
      </w:r>
      <w:r w:rsidR="00141912">
        <w:rPr>
          <w:b/>
          <w:i/>
          <w:sz w:val="20"/>
          <w:szCs w:val="20"/>
        </w:rPr>
        <w:t xml:space="preserve"> </w:t>
      </w:r>
      <w:r w:rsidR="00603C00" w:rsidRPr="00141912">
        <w:rPr>
          <w:b/>
          <w:i/>
          <w:sz w:val="20"/>
          <w:szCs w:val="20"/>
        </w:rPr>
        <w:t>5 vermittelt werden.</w:t>
      </w:r>
    </w:p>
    <w:p w:rsidR="00987439" w:rsidRPr="00880975" w:rsidRDefault="00CF2C8A" w:rsidP="00880975">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sidRPr="00141912">
        <w:rPr>
          <w:sz w:val="20"/>
          <w:szCs w:val="20"/>
        </w:rPr>
        <w:lastRenderedPageBreak/>
        <w:t>8</w:t>
      </w:r>
      <w:r w:rsidR="00880975">
        <w:rPr>
          <w:sz w:val="20"/>
          <w:szCs w:val="20"/>
        </w:rPr>
        <w:tab/>
      </w:r>
      <w:r w:rsidRPr="00141912">
        <w:rPr>
          <w:sz w:val="20"/>
          <w:szCs w:val="20"/>
        </w:rPr>
        <w:t xml:space="preserve">Für die in Zeile 5 genannten </w:t>
      </w:r>
      <w:r w:rsidR="00912BA7">
        <w:rPr>
          <w:sz w:val="20"/>
          <w:szCs w:val="20"/>
        </w:rPr>
        <w:t>Produkte</w:t>
      </w:r>
      <w:r w:rsidRPr="00141912">
        <w:rPr>
          <w:sz w:val="20"/>
          <w:szCs w:val="20"/>
        </w:rPr>
        <w:t xml:space="preserve"> wurden in den letzten zwei Kalenderjahren Prämienzahlungen </w:t>
      </w:r>
      <w:r w:rsidR="00880975">
        <w:rPr>
          <w:sz w:val="20"/>
          <w:szCs w:val="20"/>
        </w:rPr>
        <w:t xml:space="preserve">in </w:t>
      </w:r>
      <w:r w:rsidRPr="00141912">
        <w:rPr>
          <w:sz w:val="20"/>
          <w:szCs w:val="20"/>
        </w:rPr>
        <w:t>bar vereinnahmt:</w:t>
      </w:r>
    </w:p>
    <w:p w:rsidR="00CF2C8A" w:rsidRPr="00987439" w:rsidRDefault="00CF2C8A" w:rsidP="00880975">
      <w:pPr>
        <w:pBdr>
          <w:top w:val="single" w:sz="4" w:space="1" w:color="auto"/>
          <w:left w:val="single" w:sz="4" w:space="4" w:color="auto"/>
          <w:bottom w:val="single" w:sz="4" w:space="1" w:color="auto"/>
          <w:right w:val="single" w:sz="4" w:space="4" w:color="auto"/>
        </w:pBdr>
        <w:spacing w:line="240" w:lineRule="auto"/>
        <w:ind w:firstLine="284"/>
        <w:rPr>
          <w:b/>
          <w:i/>
          <w:sz w:val="20"/>
          <w:szCs w:val="20"/>
        </w:rPr>
      </w:pPr>
      <w:r w:rsidRPr="00141912">
        <w:rPr>
          <w:sz w:val="20"/>
          <w:szCs w:val="20"/>
        </w:rPr>
        <w:fldChar w:fldCharType="begin">
          <w:ffData>
            <w:name w:val="Kontrollkästchen8"/>
            <w:enabled/>
            <w:calcOnExit w:val="0"/>
            <w:checkBox>
              <w:sizeAuto/>
              <w:default w:val="0"/>
            </w:checkBox>
          </w:ffData>
        </w:fldChar>
      </w:r>
      <w:bookmarkStart w:id="11" w:name="Kontrollkästchen8"/>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bookmarkEnd w:id="11"/>
      <w:r w:rsidR="00141912">
        <w:rPr>
          <w:sz w:val="20"/>
          <w:szCs w:val="20"/>
        </w:rPr>
        <w:t xml:space="preserve"> </w:t>
      </w:r>
      <w:r w:rsidRPr="00141912">
        <w:rPr>
          <w:sz w:val="20"/>
          <w:szCs w:val="20"/>
        </w:rPr>
        <w:t>Nein</w:t>
      </w:r>
    </w:p>
    <w:p w:rsidR="00CF2C8A" w:rsidRPr="00141912" w:rsidRDefault="00CF2C8A" w:rsidP="00880975">
      <w:pPr>
        <w:pBdr>
          <w:top w:val="single" w:sz="4" w:space="1" w:color="auto"/>
          <w:left w:val="single" w:sz="4" w:space="4" w:color="auto"/>
          <w:bottom w:val="single" w:sz="4" w:space="1" w:color="auto"/>
          <w:right w:val="single" w:sz="4" w:space="4" w:color="auto"/>
        </w:pBdr>
        <w:tabs>
          <w:tab w:val="left" w:pos="1134"/>
        </w:tabs>
        <w:spacing w:line="240" w:lineRule="auto"/>
        <w:ind w:firstLine="284"/>
        <w:rPr>
          <w:sz w:val="20"/>
          <w:szCs w:val="20"/>
        </w:rPr>
      </w:pPr>
      <w:r w:rsidRPr="00141912">
        <w:rPr>
          <w:sz w:val="20"/>
          <w:szCs w:val="20"/>
        </w:rPr>
        <w:fldChar w:fldCharType="begin">
          <w:ffData>
            <w:name w:val="Kontrollkästchen9"/>
            <w:enabled/>
            <w:calcOnExit w:val="0"/>
            <w:checkBox>
              <w:sizeAuto/>
              <w:default w:val="0"/>
            </w:checkBox>
          </w:ffData>
        </w:fldChar>
      </w:r>
      <w:bookmarkStart w:id="12" w:name="Kontrollkästchen9"/>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bookmarkEnd w:id="12"/>
      <w:r w:rsidR="00F627BE">
        <w:rPr>
          <w:sz w:val="20"/>
          <w:szCs w:val="20"/>
        </w:rPr>
        <w:t xml:space="preserve"> Nein, </w:t>
      </w:r>
      <w:r w:rsidR="00F627BE">
        <w:rPr>
          <w:sz w:val="20"/>
          <w:szCs w:val="20"/>
        </w:rPr>
        <w:tab/>
        <w:t>i</w:t>
      </w:r>
      <w:r w:rsidRPr="00141912">
        <w:rPr>
          <w:sz w:val="20"/>
          <w:szCs w:val="20"/>
        </w:rPr>
        <w:t>m Unternehmen werden generell keine Prämien bar vereinnahmt.</w:t>
      </w:r>
      <w:r w:rsidR="00880975">
        <w:rPr>
          <w:sz w:val="20"/>
          <w:szCs w:val="20"/>
        </w:rPr>
        <w:t xml:space="preserve"> </w:t>
      </w:r>
      <w:r w:rsidRPr="00141912">
        <w:rPr>
          <w:sz w:val="20"/>
          <w:szCs w:val="20"/>
        </w:rPr>
        <w:t xml:space="preserve">(Prämien bis zum </w:t>
      </w:r>
      <w:r w:rsidR="00880975">
        <w:rPr>
          <w:sz w:val="20"/>
          <w:szCs w:val="20"/>
        </w:rPr>
        <w:tab/>
        <w:t>J</w:t>
      </w:r>
      <w:r w:rsidRPr="00141912">
        <w:rPr>
          <w:sz w:val="20"/>
          <w:szCs w:val="20"/>
        </w:rPr>
        <w:t>ahresbetrag von jeweils 100 Euro können hierbei vernachlässigt werden).</w:t>
      </w:r>
    </w:p>
    <w:p w:rsidR="00CF2C8A" w:rsidRPr="00880975" w:rsidRDefault="00880975" w:rsidP="00F627BE">
      <w:pPr>
        <w:pBdr>
          <w:top w:val="single" w:sz="4" w:space="1" w:color="auto"/>
          <w:left w:val="single" w:sz="4" w:space="4" w:color="auto"/>
          <w:bottom w:val="single" w:sz="4" w:space="1" w:color="auto"/>
          <w:right w:val="single" w:sz="4" w:space="4" w:color="auto"/>
        </w:pBdr>
        <w:tabs>
          <w:tab w:val="left" w:pos="284"/>
          <w:tab w:val="left" w:pos="1134"/>
          <w:tab w:val="left" w:pos="8789"/>
        </w:tabs>
        <w:spacing w:line="240" w:lineRule="auto"/>
        <w:rPr>
          <w:sz w:val="20"/>
          <w:szCs w:val="20"/>
        </w:rPr>
      </w:pPr>
      <w:r>
        <w:rPr>
          <w:sz w:val="20"/>
          <w:szCs w:val="20"/>
        </w:rPr>
        <w:tab/>
      </w:r>
      <w:r w:rsidR="00CF2C8A" w:rsidRPr="00141912">
        <w:rPr>
          <w:sz w:val="20"/>
          <w:szCs w:val="20"/>
        </w:rPr>
        <w:fldChar w:fldCharType="begin">
          <w:ffData>
            <w:name w:val="Kontrollkästchen10"/>
            <w:enabled/>
            <w:calcOnExit w:val="0"/>
            <w:checkBox>
              <w:sizeAuto/>
              <w:default w:val="0"/>
            </w:checkBox>
          </w:ffData>
        </w:fldChar>
      </w:r>
      <w:bookmarkStart w:id="13" w:name="Kontrollkästchen10"/>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13"/>
      <w:r w:rsidR="00CF2C8A" w:rsidRPr="00141912">
        <w:rPr>
          <w:sz w:val="20"/>
          <w:szCs w:val="20"/>
        </w:rPr>
        <w:t xml:space="preserve"> Ja</w:t>
      </w:r>
      <w:r>
        <w:rPr>
          <w:sz w:val="20"/>
          <w:szCs w:val="20"/>
        </w:rPr>
        <w:t xml:space="preserve">  </w:t>
      </w:r>
      <w:r w:rsidR="00F627BE">
        <w:rPr>
          <w:sz w:val="20"/>
          <w:szCs w:val="20"/>
        </w:rPr>
        <w:tab/>
      </w:r>
      <w:r w:rsidR="00CF2C8A" w:rsidRPr="00141912">
        <w:rPr>
          <w:b/>
          <w:i/>
          <w:sz w:val="20"/>
          <w:szCs w:val="20"/>
        </w:rPr>
        <w:t>Bitte als Anlage detaillierte Liste über die Höhe der jeweils bar vereinnahmten Prämien</w:t>
      </w:r>
      <w:r w:rsidR="00987439">
        <w:rPr>
          <w:b/>
          <w:i/>
          <w:sz w:val="20"/>
          <w:szCs w:val="20"/>
        </w:rPr>
        <w:t xml:space="preserve"> </w:t>
      </w:r>
      <w:r w:rsidR="00F627BE">
        <w:rPr>
          <w:b/>
          <w:i/>
          <w:sz w:val="20"/>
          <w:szCs w:val="20"/>
        </w:rPr>
        <w:tab/>
      </w:r>
      <w:r w:rsidR="00F627BE">
        <w:rPr>
          <w:b/>
          <w:i/>
          <w:sz w:val="20"/>
          <w:szCs w:val="20"/>
        </w:rPr>
        <w:tab/>
      </w:r>
      <w:r w:rsidR="00F627BE">
        <w:rPr>
          <w:b/>
          <w:i/>
          <w:sz w:val="20"/>
          <w:szCs w:val="20"/>
        </w:rPr>
        <w:tab/>
        <w:t>b</w:t>
      </w:r>
      <w:r w:rsidR="00CF2C8A" w:rsidRPr="00141912">
        <w:rPr>
          <w:b/>
          <w:i/>
          <w:sz w:val="20"/>
          <w:szCs w:val="20"/>
        </w:rPr>
        <w:t>eifügen.</w:t>
      </w:r>
    </w:p>
    <w:p w:rsidR="00207B7D" w:rsidRDefault="00880975" w:rsidP="00207B7D">
      <w:pPr>
        <w:pBdr>
          <w:top w:val="single" w:sz="4" w:space="1" w:color="auto"/>
          <w:left w:val="single" w:sz="4" w:space="4" w:color="auto"/>
          <w:bottom w:val="single" w:sz="4" w:space="1" w:color="auto"/>
          <w:right w:val="single" w:sz="4" w:space="4" w:color="auto"/>
        </w:pBdr>
        <w:tabs>
          <w:tab w:val="left" w:pos="567"/>
          <w:tab w:val="left" w:pos="8789"/>
        </w:tabs>
        <w:spacing w:after="0" w:line="240" w:lineRule="auto"/>
        <w:ind w:left="284" w:hanging="284"/>
        <w:rPr>
          <w:sz w:val="20"/>
          <w:szCs w:val="20"/>
        </w:rPr>
      </w:pPr>
      <w:r>
        <w:rPr>
          <w:sz w:val="20"/>
          <w:szCs w:val="20"/>
        </w:rPr>
        <w:tab/>
      </w:r>
      <w:r w:rsidR="00CF2C8A" w:rsidRPr="00141912">
        <w:rPr>
          <w:sz w:val="20"/>
          <w:szCs w:val="20"/>
        </w:rPr>
        <w:fldChar w:fldCharType="begin">
          <w:ffData>
            <w:name w:val="Kontrollkästchen11"/>
            <w:enabled/>
            <w:calcOnExit w:val="0"/>
            <w:checkBox>
              <w:sizeAuto/>
              <w:default w:val="0"/>
            </w:checkBox>
          </w:ffData>
        </w:fldChar>
      </w:r>
      <w:bookmarkStart w:id="14" w:name="Kontrollkästchen11"/>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14"/>
      <w:r w:rsidR="00CF2C8A" w:rsidRPr="00141912">
        <w:rPr>
          <w:sz w:val="20"/>
          <w:szCs w:val="20"/>
        </w:rPr>
        <w:t xml:space="preserve"> Die Barzahlungen führten zur Meldepflicht nach § </w:t>
      </w:r>
      <w:r w:rsidR="00912BA7">
        <w:rPr>
          <w:sz w:val="20"/>
          <w:szCs w:val="20"/>
        </w:rPr>
        <w:t>10</w:t>
      </w:r>
      <w:r w:rsidR="00CF2C8A" w:rsidRPr="00141912">
        <w:rPr>
          <w:sz w:val="20"/>
          <w:szCs w:val="20"/>
        </w:rPr>
        <w:t xml:space="preserve"> Absatz </w:t>
      </w:r>
      <w:r w:rsidR="00912BA7">
        <w:rPr>
          <w:sz w:val="20"/>
          <w:szCs w:val="20"/>
        </w:rPr>
        <w:t>8</w:t>
      </w:r>
      <w:r w:rsidR="00CF2C8A" w:rsidRPr="00141912">
        <w:rPr>
          <w:sz w:val="20"/>
          <w:szCs w:val="20"/>
        </w:rPr>
        <w:t xml:space="preserve"> GwG</w:t>
      </w:r>
      <w:r w:rsidR="00207B7D">
        <w:rPr>
          <w:sz w:val="20"/>
          <w:szCs w:val="20"/>
        </w:rPr>
        <w:t xml:space="preserve"> </w:t>
      </w:r>
    </w:p>
    <w:p w:rsidR="00987439" w:rsidRPr="00912BA7" w:rsidRDefault="00207B7D" w:rsidP="00912BA7">
      <w:pPr>
        <w:pBdr>
          <w:top w:val="single" w:sz="4" w:space="1" w:color="auto"/>
          <w:left w:val="single" w:sz="4" w:space="4" w:color="auto"/>
          <w:bottom w:val="single" w:sz="4" w:space="1" w:color="auto"/>
          <w:right w:val="single" w:sz="4" w:space="4" w:color="auto"/>
        </w:pBdr>
        <w:tabs>
          <w:tab w:val="left" w:pos="567"/>
          <w:tab w:val="left" w:pos="8789"/>
        </w:tabs>
        <w:spacing w:line="240" w:lineRule="auto"/>
        <w:ind w:left="284" w:hanging="284"/>
        <w:rPr>
          <w:sz w:val="20"/>
          <w:szCs w:val="20"/>
        </w:rPr>
      </w:pPr>
      <w:r>
        <w:rPr>
          <w:sz w:val="20"/>
          <w:szCs w:val="20"/>
        </w:rPr>
        <w:tab/>
      </w:r>
      <w:r>
        <w:rPr>
          <w:sz w:val="20"/>
          <w:szCs w:val="20"/>
        </w:rPr>
        <w:tab/>
      </w:r>
      <w:r w:rsidR="00880975">
        <w:rPr>
          <w:b/>
          <w:i/>
          <w:sz w:val="20"/>
          <w:szCs w:val="20"/>
        </w:rPr>
        <w:t>B</w:t>
      </w:r>
      <w:r w:rsidR="00CF2C8A" w:rsidRPr="00141912">
        <w:rPr>
          <w:b/>
          <w:i/>
          <w:sz w:val="20"/>
          <w:szCs w:val="20"/>
        </w:rPr>
        <w:t>itte als Anlage Kopie(n</w:t>
      </w:r>
      <w:r w:rsidR="00004557">
        <w:rPr>
          <w:b/>
          <w:i/>
          <w:sz w:val="20"/>
          <w:szCs w:val="20"/>
        </w:rPr>
        <w:t>) der Meldung(en) an das (die) V</w:t>
      </w:r>
      <w:r w:rsidR="00CF2C8A" w:rsidRPr="00141912">
        <w:rPr>
          <w:b/>
          <w:i/>
          <w:sz w:val="20"/>
          <w:szCs w:val="20"/>
        </w:rPr>
        <w:t>ersicherungsunternehmen beifügen.</w:t>
      </w:r>
    </w:p>
    <w:p w:rsidR="00CF2C8A" w:rsidRPr="00141912" w:rsidRDefault="00880975" w:rsidP="00880975">
      <w:pPr>
        <w:pBdr>
          <w:top w:val="single" w:sz="4" w:space="1" w:color="auto"/>
          <w:left w:val="single" w:sz="4" w:space="4" w:color="auto"/>
          <w:right w:val="single" w:sz="4" w:space="4" w:color="auto"/>
        </w:pBdr>
        <w:tabs>
          <w:tab w:val="left" w:pos="284"/>
        </w:tabs>
        <w:spacing w:line="240" w:lineRule="auto"/>
        <w:rPr>
          <w:sz w:val="20"/>
          <w:szCs w:val="20"/>
        </w:rPr>
      </w:pPr>
      <w:r>
        <w:rPr>
          <w:sz w:val="20"/>
          <w:szCs w:val="20"/>
        </w:rPr>
        <w:t>9</w:t>
      </w:r>
      <w:r>
        <w:rPr>
          <w:sz w:val="20"/>
          <w:szCs w:val="20"/>
        </w:rPr>
        <w:tab/>
      </w:r>
      <w:r w:rsidR="00CF2C8A" w:rsidRPr="00141912">
        <w:rPr>
          <w:sz w:val="20"/>
          <w:szCs w:val="20"/>
        </w:rPr>
        <w:t>Anzahl der Mitarbeiter (inkl. Teilzeitkräfte):</w:t>
      </w:r>
      <w:r w:rsidR="00177F0C" w:rsidRPr="00141912">
        <w:rPr>
          <w:sz w:val="20"/>
          <w:szCs w:val="20"/>
        </w:rPr>
        <w:t xml:space="preserve">   </w:t>
      </w: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CF2C8A" w:rsidRPr="00141912" w:rsidRDefault="00880975" w:rsidP="00880975">
      <w:pPr>
        <w:pBdr>
          <w:top w:val="single" w:sz="4" w:space="1" w:color="auto"/>
          <w:left w:val="single" w:sz="4" w:space="4" w:color="auto"/>
          <w:right w:val="single" w:sz="4" w:space="4" w:color="auto"/>
        </w:pBdr>
        <w:spacing w:line="240" w:lineRule="auto"/>
        <w:ind w:firstLine="284"/>
        <w:rPr>
          <w:sz w:val="20"/>
          <w:szCs w:val="20"/>
        </w:rPr>
      </w:pPr>
      <w:r>
        <w:rPr>
          <w:sz w:val="20"/>
          <w:szCs w:val="20"/>
        </w:rPr>
        <w:t>H</w:t>
      </w:r>
      <w:r w:rsidR="00CF2C8A" w:rsidRPr="00141912">
        <w:rPr>
          <w:sz w:val="20"/>
          <w:szCs w:val="20"/>
        </w:rPr>
        <w:t>iervon sind als Vermittler für die in Zeile 5 genannten Produkte tätig:</w:t>
      </w:r>
      <w:r w:rsidR="00004557">
        <w:rPr>
          <w:sz w:val="20"/>
          <w:szCs w:val="20"/>
        </w:rPr>
        <w:t xml:space="preserve"> </w:t>
      </w: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9B150E" w:rsidRDefault="00CF2C8A" w:rsidP="00880975">
      <w:pPr>
        <w:pBdr>
          <w:top w:val="single" w:sz="4" w:space="1" w:color="auto"/>
          <w:left w:val="single" w:sz="4" w:space="4" w:color="auto"/>
          <w:right w:val="single" w:sz="4" w:space="4" w:color="auto"/>
        </w:pBdr>
        <w:spacing w:line="240" w:lineRule="auto"/>
        <w:ind w:firstLine="284"/>
        <w:rPr>
          <w:sz w:val="20"/>
          <w:szCs w:val="20"/>
        </w:rPr>
      </w:pPr>
      <w:r w:rsidRPr="00141912">
        <w:rPr>
          <w:sz w:val="20"/>
          <w:szCs w:val="20"/>
        </w:rPr>
        <w:t>Gesamtzahl aller Mitarbeiter, die zum Barinkasso berechtigt sind:</w:t>
      </w:r>
      <w:r w:rsidR="00004557">
        <w:rPr>
          <w:sz w:val="20"/>
          <w:szCs w:val="20"/>
        </w:rPr>
        <w:t xml:space="preserve"> </w:t>
      </w:r>
      <w:r w:rsidR="00880975" w:rsidRPr="00880975">
        <w:rPr>
          <w:rFonts w:ascii="Arial" w:hAnsi="Arial" w:cs="Arial"/>
          <w:highlight w:val="lightGray"/>
          <w:u w:val="single"/>
        </w:rPr>
        <w:fldChar w:fldCharType="begin">
          <w:ffData>
            <w:name w:val="Text1"/>
            <w:enabled/>
            <w:calcOnExit w:val="0"/>
            <w:textInput/>
          </w:ffData>
        </w:fldChar>
      </w:r>
      <w:r w:rsidR="00880975" w:rsidRPr="00880975">
        <w:rPr>
          <w:rFonts w:ascii="Arial" w:hAnsi="Arial" w:cs="Arial"/>
          <w:highlight w:val="lightGray"/>
          <w:u w:val="single"/>
        </w:rPr>
        <w:instrText xml:space="preserve"> FORMTEXT </w:instrText>
      </w:r>
      <w:r w:rsidR="00880975" w:rsidRPr="00880975">
        <w:rPr>
          <w:rFonts w:ascii="Arial" w:hAnsi="Arial" w:cs="Arial"/>
          <w:highlight w:val="lightGray"/>
          <w:u w:val="single"/>
        </w:rPr>
      </w:r>
      <w:r w:rsidR="00880975" w:rsidRPr="00880975">
        <w:rPr>
          <w:rFonts w:ascii="Arial" w:hAnsi="Arial" w:cs="Arial"/>
          <w:highlight w:val="lightGray"/>
          <w:u w:val="single"/>
        </w:rPr>
        <w:fldChar w:fldCharType="separate"/>
      </w:r>
      <w:r w:rsidR="00880975" w:rsidRPr="00880975">
        <w:rPr>
          <w:rFonts w:ascii="Arial" w:hAnsi="Arial" w:cs="Arial"/>
          <w:highlight w:val="lightGray"/>
          <w:u w:val="single"/>
        </w:rPr>
        <w:t> </w:t>
      </w:r>
      <w:r w:rsidR="00880975" w:rsidRPr="00880975">
        <w:rPr>
          <w:rFonts w:ascii="Arial" w:hAnsi="Arial" w:cs="Arial"/>
          <w:highlight w:val="lightGray"/>
          <w:u w:val="single"/>
        </w:rPr>
        <w:t> </w:t>
      </w:r>
      <w:r w:rsidR="00880975" w:rsidRPr="00880975">
        <w:rPr>
          <w:rFonts w:ascii="Arial" w:hAnsi="Arial" w:cs="Arial"/>
          <w:highlight w:val="lightGray"/>
          <w:u w:val="single"/>
        </w:rPr>
        <w:t> </w:t>
      </w:r>
      <w:r w:rsidR="00880975" w:rsidRPr="00880975">
        <w:rPr>
          <w:rFonts w:ascii="Arial" w:hAnsi="Arial" w:cs="Arial"/>
          <w:highlight w:val="lightGray"/>
          <w:u w:val="single"/>
        </w:rPr>
        <w:t> </w:t>
      </w:r>
      <w:r w:rsidR="00880975" w:rsidRPr="00880975">
        <w:rPr>
          <w:rFonts w:ascii="Arial" w:hAnsi="Arial" w:cs="Arial"/>
          <w:highlight w:val="lightGray"/>
          <w:u w:val="single"/>
        </w:rPr>
        <w:t> </w:t>
      </w:r>
      <w:r w:rsidR="00880975" w:rsidRPr="00880975">
        <w:rPr>
          <w:rFonts w:ascii="Arial" w:hAnsi="Arial" w:cs="Arial"/>
          <w:highlight w:val="lightGray"/>
          <w:u w:val="single"/>
        </w:rPr>
        <w:fldChar w:fldCharType="end"/>
      </w:r>
    </w:p>
    <w:p w:rsidR="00CF2C8A"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Pr>
          <w:sz w:val="20"/>
          <w:szCs w:val="20"/>
        </w:rPr>
        <w:t>10</w:t>
      </w:r>
      <w:r>
        <w:rPr>
          <w:sz w:val="20"/>
          <w:szCs w:val="20"/>
        </w:rPr>
        <w:tab/>
      </w:r>
      <w:r w:rsidR="00CF2C8A" w:rsidRPr="00141912">
        <w:rPr>
          <w:sz w:val="20"/>
          <w:szCs w:val="20"/>
        </w:rPr>
        <w:t>Neben der Tätigkeit als Versicherungsvermittler werden noch weitere Tätigkeiten ausgeübt, aus</w:t>
      </w:r>
      <w:r>
        <w:rPr>
          <w:sz w:val="20"/>
          <w:szCs w:val="20"/>
        </w:rPr>
        <w:t xml:space="preserve"> </w:t>
      </w:r>
      <w:r w:rsidR="00CF2C8A" w:rsidRPr="00141912">
        <w:rPr>
          <w:sz w:val="20"/>
          <w:szCs w:val="20"/>
        </w:rPr>
        <w:t>denen Verpflichtungen aus dem Geldwäschegesetz erwachsen (z.B. Immobilienmakler, Tätigkeit</w:t>
      </w:r>
      <w:r>
        <w:rPr>
          <w:sz w:val="20"/>
          <w:szCs w:val="20"/>
        </w:rPr>
        <w:t xml:space="preserve"> </w:t>
      </w:r>
      <w:r w:rsidR="00CF2C8A" w:rsidRPr="00141912">
        <w:rPr>
          <w:sz w:val="20"/>
          <w:szCs w:val="20"/>
        </w:rPr>
        <w:t>als Finanzunternehmen oder Güterhändler):</w:t>
      </w:r>
    </w:p>
    <w:p w:rsidR="00CF2C8A"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jc w:val="both"/>
        <w:rPr>
          <w:sz w:val="20"/>
          <w:szCs w:val="20"/>
        </w:rPr>
      </w:pPr>
      <w:r>
        <w:rPr>
          <w:sz w:val="20"/>
          <w:szCs w:val="20"/>
        </w:rPr>
        <w:tab/>
      </w:r>
      <w:r w:rsidR="00CF2C8A" w:rsidRPr="00141912">
        <w:rPr>
          <w:sz w:val="20"/>
          <w:szCs w:val="20"/>
        </w:rPr>
        <w:fldChar w:fldCharType="begin">
          <w:ffData>
            <w:name w:val="Kontrollkästchen12"/>
            <w:enabled/>
            <w:calcOnExit w:val="0"/>
            <w:checkBox>
              <w:sizeAuto/>
              <w:default w:val="0"/>
            </w:checkBox>
          </w:ffData>
        </w:fldChar>
      </w:r>
      <w:bookmarkStart w:id="15" w:name="Kontrollkästchen12"/>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15"/>
      <w:r w:rsidR="00141912">
        <w:rPr>
          <w:sz w:val="20"/>
          <w:szCs w:val="20"/>
        </w:rPr>
        <w:t xml:space="preserve"> </w:t>
      </w:r>
      <w:r w:rsidR="00CF2C8A" w:rsidRPr="00141912">
        <w:rPr>
          <w:sz w:val="20"/>
          <w:szCs w:val="20"/>
        </w:rPr>
        <w:t xml:space="preserve">Ja – </w:t>
      </w:r>
      <w:r w:rsidR="00CF2C8A" w:rsidRPr="00EA1510">
        <w:rPr>
          <w:b/>
          <w:i/>
          <w:sz w:val="20"/>
          <w:szCs w:val="20"/>
        </w:rPr>
        <w:t xml:space="preserve">Bitte genaue </w:t>
      </w:r>
      <w:r w:rsidR="00F12128" w:rsidRPr="00EA1510">
        <w:rPr>
          <w:b/>
          <w:i/>
          <w:sz w:val="20"/>
          <w:szCs w:val="20"/>
        </w:rPr>
        <w:t>Bezeichnung der Tätigkeit</w:t>
      </w:r>
      <w:r w:rsidR="00177F0C" w:rsidRPr="00EA1510">
        <w:rPr>
          <w:b/>
          <w:i/>
          <w:sz w:val="20"/>
          <w:szCs w:val="20"/>
        </w:rPr>
        <w:t>(en)</w:t>
      </w:r>
      <w:r w:rsidR="00177F0C" w:rsidRPr="00141912">
        <w:rPr>
          <w:sz w:val="20"/>
          <w:szCs w:val="20"/>
        </w:rPr>
        <w:t>:</w:t>
      </w:r>
      <w:r>
        <w:rPr>
          <w:sz w:val="20"/>
          <w:szCs w:val="20"/>
        </w:rPr>
        <w:t xml:space="preserve"> </w:t>
      </w: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9B150E"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CF2C8A" w:rsidRPr="00141912">
        <w:rPr>
          <w:sz w:val="20"/>
          <w:szCs w:val="20"/>
        </w:rPr>
        <w:fldChar w:fldCharType="begin">
          <w:ffData>
            <w:name w:val="Kontrollkästchen13"/>
            <w:enabled/>
            <w:calcOnExit w:val="0"/>
            <w:checkBox>
              <w:sizeAuto/>
              <w:default w:val="0"/>
            </w:checkBox>
          </w:ffData>
        </w:fldChar>
      </w:r>
      <w:bookmarkStart w:id="16" w:name="Kontrollkästchen13"/>
      <w:r w:rsidR="00CF2C8A" w:rsidRPr="00141912">
        <w:rPr>
          <w:sz w:val="20"/>
          <w:szCs w:val="20"/>
        </w:rPr>
        <w:instrText xml:space="preserve"> FORMCHECKBOX </w:instrText>
      </w:r>
      <w:r w:rsidR="00853188">
        <w:rPr>
          <w:sz w:val="20"/>
          <w:szCs w:val="20"/>
        </w:rPr>
      </w:r>
      <w:r w:rsidR="00853188">
        <w:rPr>
          <w:sz w:val="20"/>
          <w:szCs w:val="20"/>
        </w:rPr>
        <w:fldChar w:fldCharType="separate"/>
      </w:r>
      <w:r w:rsidR="00CF2C8A" w:rsidRPr="00141912">
        <w:rPr>
          <w:sz w:val="20"/>
          <w:szCs w:val="20"/>
        </w:rPr>
        <w:fldChar w:fldCharType="end"/>
      </w:r>
      <w:bookmarkEnd w:id="16"/>
      <w:r w:rsidR="00CF2C8A" w:rsidRPr="00141912">
        <w:rPr>
          <w:sz w:val="20"/>
          <w:szCs w:val="20"/>
        </w:rPr>
        <w:t xml:space="preserve"> Nein</w:t>
      </w:r>
    </w:p>
    <w:p w:rsidR="00177F0C" w:rsidRPr="004C2CD2" w:rsidRDefault="00177F0C" w:rsidP="009B150E">
      <w:pPr>
        <w:pBdr>
          <w:top w:val="single" w:sz="4" w:space="1" w:color="auto"/>
          <w:left w:val="single" w:sz="4" w:space="4" w:color="auto"/>
          <w:right w:val="single" w:sz="4" w:space="4" w:color="auto"/>
        </w:pBdr>
        <w:spacing w:line="240" w:lineRule="auto"/>
        <w:rPr>
          <w:b/>
          <w:sz w:val="24"/>
          <w:szCs w:val="24"/>
          <w:u w:val="single"/>
        </w:rPr>
      </w:pPr>
      <w:r w:rsidRPr="00282D67">
        <w:rPr>
          <w:b/>
          <w:sz w:val="24"/>
          <w:szCs w:val="24"/>
          <w:highlight w:val="lightGray"/>
          <w:u w:val="single"/>
        </w:rPr>
        <w:t>Angaben zur Identifizierung des Kunden / wirtschaftlich Berechtigten</w:t>
      </w:r>
    </w:p>
    <w:p w:rsidR="00177F0C" w:rsidRPr="00141912" w:rsidRDefault="00880975" w:rsidP="00880975">
      <w:pPr>
        <w:pBdr>
          <w:top w:val="single" w:sz="4" w:space="1" w:color="auto"/>
          <w:left w:val="single" w:sz="4" w:space="4" w:color="auto"/>
          <w:bottom w:val="single" w:sz="4" w:space="0" w:color="auto"/>
          <w:right w:val="single" w:sz="4" w:space="4" w:color="auto"/>
        </w:pBdr>
        <w:tabs>
          <w:tab w:val="left" w:pos="284"/>
        </w:tabs>
        <w:spacing w:line="240" w:lineRule="auto"/>
        <w:ind w:left="284" w:hanging="284"/>
        <w:rPr>
          <w:sz w:val="20"/>
          <w:szCs w:val="20"/>
        </w:rPr>
      </w:pPr>
      <w:r>
        <w:rPr>
          <w:sz w:val="20"/>
          <w:szCs w:val="20"/>
        </w:rPr>
        <w:t>11</w:t>
      </w:r>
      <w:r>
        <w:rPr>
          <w:sz w:val="20"/>
          <w:szCs w:val="20"/>
        </w:rPr>
        <w:tab/>
      </w:r>
      <w:r w:rsidR="004C2CD2">
        <w:rPr>
          <w:sz w:val="20"/>
          <w:szCs w:val="20"/>
        </w:rPr>
        <w:t>D</w:t>
      </w:r>
      <w:r w:rsidR="00177F0C" w:rsidRPr="00141912">
        <w:rPr>
          <w:sz w:val="20"/>
          <w:szCs w:val="20"/>
        </w:rPr>
        <w:t xml:space="preserve">ie </w:t>
      </w:r>
      <w:r w:rsidR="00363EE5">
        <w:rPr>
          <w:sz w:val="20"/>
          <w:szCs w:val="20"/>
        </w:rPr>
        <w:t xml:space="preserve">Sorgfaltspflichten </w:t>
      </w:r>
      <w:r w:rsidR="00177F0C" w:rsidRPr="00141912">
        <w:rPr>
          <w:sz w:val="20"/>
          <w:szCs w:val="20"/>
        </w:rPr>
        <w:t xml:space="preserve">nach § </w:t>
      </w:r>
      <w:r w:rsidR="00363EE5">
        <w:rPr>
          <w:sz w:val="20"/>
          <w:szCs w:val="20"/>
        </w:rPr>
        <w:t>10</w:t>
      </w:r>
      <w:r w:rsidR="00177F0C" w:rsidRPr="00141912">
        <w:rPr>
          <w:sz w:val="20"/>
          <w:szCs w:val="20"/>
        </w:rPr>
        <w:t xml:space="preserve"> Abs. 1 Nr</w:t>
      </w:r>
      <w:r w:rsidR="00F627BE">
        <w:rPr>
          <w:sz w:val="20"/>
          <w:szCs w:val="20"/>
        </w:rPr>
        <w:t>.</w:t>
      </w:r>
      <w:r w:rsidR="00177F0C" w:rsidRPr="00141912">
        <w:rPr>
          <w:sz w:val="20"/>
          <w:szCs w:val="20"/>
        </w:rPr>
        <w:t xml:space="preserve"> 1 bis </w:t>
      </w:r>
      <w:r w:rsidR="00363EE5">
        <w:rPr>
          <w:sz w:val="20"/>
          <w:szCs w:val="20"/>
        </w:rPr>
        <w:t>4</w:t>
      </w:r>
      <w:r w:rsidR="00177F0C" w:rsidRPr="00141912">
        <w:rPr>
          <w:sz w:val="20"/>
          <w:szCs w:val="20"/>
        </w:rPr>
        <w:t xml:space="preserve"> GwG</w:t>
      </w:r>
      <w:r w:rsidR="00363EE5">
        <w:rPr>
          <w:sz w:val="20"/>
          <w:szCs w:val="20"/>
        </w:rPr>
        <w:t xml:space="preserve"> (insbesondere die Identifizierung)</w:t>
      </w:r>
      <w:r w:rsidR="00177F0C" w:rsidRPr="00141912">
        <w:rPr>
          <w:sz w:val="20"/>
          <w:szCs w:val="20"/>
        </w:rPr>
        <w:t xml:space="preserve"> wurde unter Anwendung von § </w:t>
      </w:r>
      <w:r w:rsidR="00363EE5">
        <w:rPr>
          <w:sz w:val="20"/>
          <w:szCs w:val="20"/>
        </w:rPr>
        <w:t>1</w:t>
      </w:r>
      <w:r w:rsidR="00177F0C" w:rsidRPr="00141912">
        <w:rPr>
          <w:sz w:val="20"/>
          <w:szCs w:val="20"/>
        </w:rPr>
        <w:t>7 GwG auf</w:t>
      </w:r>
      <w:r>
        <w:rPr>
          <w:sz w:val="20"/>
          <w:szCs w:val="20"/>
        </w:rPr>
        <w:t xml:space="preserve"> </w:t>
      </w:r>
      <w:r w:rsidR="00177F0C" w:rsidRPr="00141912">
        <w:rPr>
          <w:sz w:val="20"/>
          <w:szCs w:val="20"/>
        </w:rPr>
        <w:t>Dritte übertragen</w:t>
      </w:r>
      <w:r w:rsidR="00815756" w:rsidRPr="00141912">
        <w:rPr>
          <w:sz w:val="20"/>
          <w:szCs w:val="20"/>
        </w:rPr>
        <w:t>:</w:t>
      </w:r>
    </w:p>
    <w:p w:rsidR="00815756" w:rsidRPr="00141912" w:rsidRDefault="00880975" w:rsidP="00880975">
      <w:pPr>
        <w:pBdr>
          <w:top w:val="single" w:sz="4" w:space="1" w:color="auto"/>
          <w:left w:val="single" w:sz="4" w:space="4" w:color="auto"/>
          <w:bottom w:val="single" w:sz="4" w:space="0" w:color="auto"/>
          <w:right w:val="single" w:sz="4" w:space="4" w:color="auto"/>
        </w:pBdr>
        <w:tabs>
          <w:tab w:val="left" w:pos="284"/>
          <w:tab w:val="left" w:pos="993"/>
        </w:tabs>
        <w:spacing w:line="240" w:lineRule="auto"/>
        <w:ind w:left="993" w:hanging="993"/>
        <w:rPr>
          <w:b/>
          <w:i/>
          <w:sz w:val="20"/>
          <w:szCs w:val="20"/>
        </w:rPr>
      </w:pPr>
      <w:r>
        <w:rPr>
          <w:sz w:val="20"/>
          <w:szCs w:val="20"/>
        </w:rPr>
        <w:tab/>
      </w:r>
      <w:r w:rsidR="00815756" w:rsidRPr="00141912">
        <w:rPr>
          <w:sz w:val="20"/>
          <w:szCs w:val="20"/>
        </w:rPr>
        <w:fldChar w:fldCharType="begin">
          <w:ffData>
            <w:name w:val="Kontrollkästchen14"/>
            <w:enabled/>
            <w:calcOnExit w:val="0"/>
            <w:checkBox>
              <w:sizeAuto/>
              <w:default w:val="0"/>
            </w:checkBox>
          </w:ffData>
        </w:fldChar>
      </w:r>
      <w:bookmarkStart w:id="17" w:name="Kontrollkästchen14"/>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17"/>
      <w:r w:rsidR="00141912">
        <w:rPr>
          <w:sz w:val="20"/>
          <w:szCs w:val="20"/>
        </w:rPr>
        <w:t xml:space="preserve"> </w:t>
      </w:r>
      <w:r>
        <w:rPr>
          <w:sz w:val="20"/>
          <w:szCs w:val="20"/>
        </w:rPr>
        <w:t>Ja</w:t>
      </w:r>
      <w:r>
        <w:rPr>
          <w:sz w:val="20"/>
          <w:szCs w:val="20"/>
        </w:rPr>
        <w:tab/>
      </w:r>
      <w:r w:rsidR="00815756" w:rsidRPr="00141912">
        <w:rPr>
          <w:b/>
          <w:i/>
          <w:sz w:val="20"/>
          <w:szCs w:val="20"/>
        </w:rPr>
        <w:t>Bitte als Anla</w:t>
      </w:r>
      <w:r w:rsidR="00F12128">
        <w:rPr>
          <w:b/>
          <w:i/>
          <w:sz w:val="20"/>
          <w:szCs w:val="20"/>
        </w:rPr>
        <w:t>ge vollständige Anschrift/en des/der D</w:t>
      </w:r>
      <w:r w:rsidR="009D6B00">
        <w:rPr>
          <w:b/>
          <w:i/>
          <w:sz w:val="20"/>
          <w:szCs w:val="20"/>
        </w:rPr>
        <w:t xml:space="preserve">ritten mitteilen und </w:t>
      </w:r>
      <w:r w:rsidR="00815756" w:rsidRPr="00141912">
        <w:rPr>
          <w:b/>
          <w:i/>
          <w:sz w:val="20"/>
          <w:szCs w:val="20"/>
        </w:rPr>
        <w:t>(soweit vorhanden)</w:t>
      </w:r>
      <w:r w:rsidR="00F12128">
        <w:rPr>
          <w:b/>
          <w:i/>
          <w:sz w:val="20"/>
          <w:szCs w:val="20"/>
        </w:rPr>
        <w:t xml:space="preserve"> </w:t>
      </w:r>
      <w:r w:rsidR="00815756" w:rsidRPr="00141912">
        <w:rPr>
          <w:b/>
          <w:i/>
          <w:sz w:val="20"/>
          <w:szCs w:val="20"/>
        </w:rPr>
        <w:t>Kopie der Übertragungsvereinbarung beifügen.</w:t>
      </w:r>
    </w:p>
    <w:p w:rsidR="009B150E" w:rsidRDefault="00880975" w:rsidP="00880975">
      <w:pPr>
        <w:pBdr>
          <w:top w:val="single" w:sz="4" w:space="1" w:color="auto"/>
          <w:left w:val="single" w:sz="4" w:space="4" w:color="auto"/>
          <w:bottom w:val="single" w:sz="4" w:space="0"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15"/>
            <w:enabled/>
            <w:calcOnExit w:val="0"/>
            <w:checkBox>
              <w:sizeAuto/>
              <w:default w:val="0"/>
            </w:checkBox>
          </w:ffData>
        </w:fldChar>
      </w:r>
      <w:bookmarkStart w:id="18" w:name="Kontrollkästchen15"/>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18"/>
      <w:r w:rsidR="009B150E">
        <w:rPr>
          <w:sz w:val="20"/>
          <w:szCs w:val="20"/>
        </w:rPr>
        <w:t xml:space="preserve"> Nein</w:t>
      </w:r>
    </w:p>
    <w:p w:rsidR="009B150E" w:rsidRDefault="00815756" w:rsidP="000A6CF2">
      <w:pPr>
        <w:pBdr>
          <w:top w:val="single" w:sz="4" w:space="1" w:color="auto"/>
          <w:left w:val="single" w:sz="4" w:space="4" w:color="auto"/>
          <w:bottom w:val="single" w:sz="4" w:space="6" w:color="auto"/>
          <w:right w:val="single" w:sz="4" w:space="4" w:color="auto"/>
        </w:pBdr>
        <w:tabs>
          <w:tab w:val="left" w:pos="284"/>
        </w:tabs>
        <w:spacing w:line="240" w:lineRule="auto"/>
        <w:ind w:left="284" w:hanging="284"/>
        <w:rPr>
          <w:sz w:val="20"/>
          <w:szCs w:val="20"/>
        </w:rPr>
      </w:pPr>
      <w:r w:rsidRPr="00141912">
        <w:rPr>
          <w:sz w:val="20"/>
          <w:szCs w:val="20"/>
        </w:rPr>
        <w:t>12</w:t>
      </w:r>
      <w:r w:rsidR="00880975">
        <w:rPr>
          <w:sz w:val="20"/>
          <w:szCs w:val="20"/>
        </w:rPr>
        <w:tab/>
      </w:r>
      <w:r w:rsidR="00F12128">
        <w:rPr>
          <w:sz w:val="20"/>
          <w:szCs w:val="20"/>
        </w:rPr>
        <w:t>Die Identifizierung des Kunden</w:t>
      </w:r>
      <w:r w:rsidRPr="00141912">
        <w:rPr>
          <w:sz w:val="20"/>
          <w:szCs w:val="20"/>
        </w:rPr>
        <w:t>/</w:t>
      </w:r>
      <w:r w:rsidR="000A6CF2">
        <w:rPr>
          <w:sz w:val="20"/>
          <w:szCs w:val="20"/>
        </w:rPr>
        <w:t xml:space="preserve"> der für den Kunden auftretenden Person/ des </w:t>
      </w:r>
      <w:r w:rsidRPr="00141912">
        <w:rPr>
          <w:sz w:val="20"/>
          <w:szCs w:val="20"/>
        </w:rPr>
        <w:t>wirtschaftlich Berechtigten erfol</w:t>
      </w:r>
      <w:r w:rsidR="009B150E">
        <w:rPr>
          <w:sz w:val="20"/>
          <w:szCs w:val="20"/>
        </w:rPr>
        <w:t>gt ausschließlich elektronisch.</w:t>
      </w:r>
    </w:p>
    <w:p w:rsidR="009B150E" w:rsidRDefault="00880975" w:rsidP="00880975">
      <w:pPr>
        <w:pBdr>
          <w:top w:val="single" w:sz="4" w:space="1" w:color="auto"/>
          <w:left w:val="single" w:sz="4" w:space="4" w:color="auto"/>
          <w:bottom w:val="single" w:sz="4" w:space="6"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16"/>
            <w:enabled/>
            <w:calcOnExit w:val="0"/>
            <w:checkBox>
              <w:sizeAuto/>
              <w:default w:val="0"/>
            </w:checkBox>
          </w:ffData>
        </w:fldChar>
      </w:r>
      <w:bookmarkStart w:id="19" w:name="Kontrollkästchen16"/>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19"/>
      <w:r w:rsidR="00815756" w:rsidRPr="00141912">
        <w:rPr>
          <w:sz w:val="20"/>
          <w:szCs w:val="20"/>
        </w:rPr>
        <w:t xml:space="preserve"> Ja. Die hierfür verwendete Software wurde mir von folgende</w:t>
      </w:r>
      <w:r w:rsidR="00F12128">
        <w:rPr>
          <w:sz w:val="20"/>
          <w:szCs w:val="20"/>
        </w:rPr>
        <w:t>m</w:t>
      </w:r>
      <w:r w:rsidR="009B150E">
        <w:rPr>
          <w:sz w:val="20"/>
          <w:szCs w:val="20"/>
        </w:rPr>
        <w:t xml:space="preserve">/n Anbieter/n zur Verfügung </w:t>
      </w:r>
      <w:r w:rsidR="00815756" w:rsidRPr="00141912">
        <w:rPr>
          <w:sz w:val="20"/>
          <w:szCs w:val="20"/>
        </w:rPr>
        <w:t>gestellt:</w:t>
      </w:r>
      <w:r w:rsidR="009B150E" w:rsidRPr="009B150E">
        <w:rPr>
          <w:sz w:val="20"/>
          <w:szCs w:val="20"/>
        </w:rPr>
        <w:t xml:space="preserve"> </w:t>
      </w:r>
      <w:r w:rsidR="009B150E">
        <w:rPr>
          <w:sz w:val="20"/>
          <w:szCs w:val="20"/>
        </w:rPr>
        <w:t xml:space="preserve"> </w:t>
      </w:r>
    </w:p>
    <w:p w:rsidR="009B150E" w:rsidRDefault="00880975" w:rsidP="00F627BE">
      <w:pPr>
        <w:pBdr>
          <w:top w:val="single" w:sz="4" w:space="1" w:color="auto"/>
          <w:left w:val="single" w:sz="4" w:space="4" w:color="auto"/>
          <w:bottom w:val="single" w:sz="4" w:space="6" w:color="auto"/>
          <w:right w:val="single" w:sz="4" w:space="4" w:color="auto"/>
        </w:pBdr>
        <w:spacing w:line="240" w:lineRule="auto"/>
        <w:ind w:firstLine="567"/>
        <w:rPr>
          <w:sz w:val="20"/>
          <w:szCs w:val="20"/>
        </w:rPr>
      </w:pP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9B79C3" w:rsidRDefault="009B150E" w:rsidP="00880975">
      <w:pPr>
        <w:pBdr>
          <w:top w:val="single" w:sz="4" w:space="1" w:color="auto"/>
          <w:left w:val="single" w:sz="4" w:space="4" w:color="auto"/>
          <w:bottom w:val="single" w:sz="4" w:space="6" w:color="auto"/>
          <w:right w:val="single" w:sz="4" w:space="4" w:color="auto"/>
        </w:pBdr>
        <w:spacing w:line="240" w:lineRule="auto"/>
        <w:ind w:firstLine="284"/>
        <w:rPr>
          <w:sz w:val="20"/>
          <w:szCs w:val="20"/>
        </w:rPr>
      </w:pPr>
      <w:r w:rsidRPr="00141912">
        <w:rPr>
          <w:sz w:val="20"/>
          <w:szCs w:val="20"/>
        </w:rPr>
        <w:fldChar w:fldCharType="begin">
          <w:ffData>
            <w:name w:val="Kontrollkästchen17"/>
            <w:enabled/>
            <w:calcOnExit w:val="0"/>
            <w:checkBox>
              <w:sizeAuto/>
              <w:default w:val="0"/>
            </w:checkBox>
          </w:ffData>
        </w:fldChar>
      </w:r>
      <w:bookmarkStart w:id="20" w:name="Kontrollkästchen17"/>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bookmarkEnd w:id="20"/>
      <w:r w:rsidRPr="00141912">
        <w:rPr>
          <w:sz w:val="20"/>
          <w:szCs w:val="20"/>
        </w:rPr>
        <w:t xml:space="preserve"> Nein. </w:t>
      </w:r>
      <w:r w:rsidR="00EA1510" w:rsidRPr="00EA1510">
        <w:rPr>
          <w:b/>
          <w:i/>
          <w:sz w:val="20"/>
          <w:szCs w:val="20"/>
        </w:rPr>
        <w:t xml:space="preserve">Bitte als Anlage </w:t>
      </w:r>
      <w:r w:rsidR="00EA1510">
        <w:rPr>
          <w:b/>
          <w:i/>
          <w:sz w:val="20"/>
          <w:szCs w:val="20"/>
        </w:rPr>
        <w:t>e</w:t>
      </w:r>
      <w:r w:rsidRPr="00141912">
        <w:rPr>
          <w:b/>
          <w:i/>
          <w:sz w:val="20"/>
          <w:szCs w:val="20"/>
        </w:rPr>
        <w:t>ine Kopie der für die Identifizierung verwendeten Blankoformulare beigefüg</w:t>
      </w:r>
      <w:r w:rsidR="00EA1510">
        <w:rPr>
          <w:b/>
          <w:i/>
          <w:sz w:val="20"/>
          <w:szCs w:val="20"/>
        </w:rPr>
        <w:t>en</w:t>
      </w:r>
      <w:r w:rsidRPr="00141912">
        <w:rPr>
          <w:b/>
          <w:i/>
          <w:sz w:val="20"/>
          <w:szCs w:val="20"/>
        </w:rPr>
        <w:t>.</w:t>
      </w:r>
    </w:p>
    <w:p w:rsidR="009B150E" w:rsidRPr="004C2CD2" w:rsidRDefault="00815756" w:rsidP="009B79C3">
      <w:pPr>
        <w:pBdr>
          <w:top w:val="single" w:sz="4" w:space="1" w:color="auto"/>
          <w:left w:val="single" w:sz="4" w:space="4" w:color="auto"/>
          <w:bottom w:val="single" w:sz="4" w:space="1" w:color="auto"/>
          <w:right w:val="single" w:sz="4" w:space="4" w:color="auto"/>
        </w:pBdr>
        <w:spacing w:line="240" w:lineRule="auto"/>
        <w:rPr>
          <w:b/>
          <w:sz w:val="24"/>
          <w:szCs w:val="24"/>
          <w:u w:val="single"/>
        </w:rPr>
      </w:pPr>
      <w:r w:rsidRPr="00282D67">
        <w:rPr>
          <w:b/>
          <w:sz w:val="24"/>
          <w:szCs w:val="24"/>
          <w:highlight w:val="lightGray"/>
          <w:u w:val="single"/>
        </w:rPr>
        <w:t>Aufzeichnungs- und Aufbewahrungspflicht</w:t>
      </w:r>
    </w:p>
    <w:p w:rsidR="00815756" w:rsidRPr="009B150E"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b/>
          <w:sz w:val="24"/>
          <w:szCs w:val="24"/>
        </w:rPr>
      </w:pPr>
      <w:r>
        <w:rPr>
          <w:sz w:val="20"/>
          <w:szCs w:val="20"/>
        </w:rPr>
        <w:t>13</w:t>
      </w:r>
      <w:r>
        <w:rPr>
          <w:sz w:val="20"/>
          <w:szCs w:val="20"/>
        </w:rPr>
        <w:tab/>
      </w:r>
      <w:r w:rsidR="00815756" w:rsidRPr="00141912">
        <w:rPr>
          <w:sz w:val="20"/>
          <w:szCs w:val="20"/>
        </w:rPr>
        <w:t>Die nach § 8 GwG fünf Jahre aufzubewahrend</w:t>
      </w:r>
      <w:r w:rsidR="00F627BE">
        <w:rPr>
          <w:sz w:val="20"/>
          <w:szCs w:val="20"/>
        </w:rPr>
        <w:t>en Unterlagen sind</w:t>
      </w:r>
    </w:p>
    <w:p w:rsidR="00815756"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18"/>
            <w:enabled/>
            <w:calcOnExit w:val="0"/>
            <w:checkBox>
              <w:sizeAuto/>
              <w:default w:val="0"/>
            </w:checkBox>
          </w:ffData>
        </w:fldChar>
      </w:r>
      <w:bookmarkStart w:id="21" w:name="Kontrollkästchen18"/>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21"/>
      <w:r w:rsidR="00815756" w:rsidRPr="00141912">
        <w:rPr>
          <w:sz w:val="20"/>
          <w:szCs w:val="20"/>
        </w:rPr>
        <w:t xml:space="preserve"> </w:t>
      </w:r>
      <w:r w:rsidR="00F627BE">
        <w:rPr>
          <w:sz w:val="20"/>
          <w:szCs w:val="20"/>
        </w:rPr>
        <w:t>a</w:t>
      </w:r>
      <w:r w:rsidR="00815756" w:rsidRPr="00141912">
        <w:rPr>
          <w:sz w:val="20"/>
          <w:szCs w:val="20"/>
        </w:rPr>
        <w:t>usschließlich in digitaler Form verfügbar.</w:t>
      </w:r>
    </w:p>
    <w:p w:rsidR="009B150E"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19"/>
            <w:enabled/>
            <w:calcOnExit w:val="0"/>
            <w:checkBox>
              <w:sizeAuto/>
              <w:default w:val="0"/>
            </w:checkBox>
          </w:ffData>
        </w:fldChar>
      </w:r>
      <w:bookmarkStart w:id="22" w:name="Kontrollkästchen19"/>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22"/>
      <w:r w:rsidR="00815756" w:rsidRPr="00141912">
        <w:rPr>
          <w:sz w:val="20"/>
          <w:szCs w:val="20"/>
        </w:rPr>
        <w:t xml:space="preserve"> </w:t>
      </w:r>
      <w:r w:rsidR="00F627BE">
        <w:rPr>
          <w:sz w:val="20"/>
          <w:szCs w:val="20"/>
        </w:rPr>
        <w:t>i</w:t>
      </w:r>
      <w:r w:rsidR="00815756" w:rsidRPr="00141912">
        <w:rPr>
          <w:sz w:val="20"/>
          <w:szCs w:val="20"/>
        </w:rPr>
        <w:t>n Papierform verfügbar</w:t>
      </w:r>
      <w:r w:rsidR="00F627BE">
        <w:rPr>
          <w:sz w:val="20"/>
          <w:szCs w:val="20"/>
        </w:rPr>
        <w:t>.</w:t>
      </w:r>
    </w:p>
    <w:p w:rsidR="00A004B9" w:rsidRPr="00A004B9" w:rsidRDefault="00A004B9" w:rsidP="00A004B9">
      <w:pPr>
        <w:pBdr>
          <w:top w:val="single" w:sz="4" w:space="1" w:color="auto"/>
          <w:left w:val="single" w:sz="4" w:space="4" w:color="auto"/>
          <w:bottom w:val="single" w:sz="4" w:space="1" w:color="auto"/>
          <w:right w:val="single" w:sz="4" w:space="4" w:color="auto"/>
        </w:pBdr>
        <w:tabs>
          <w:tab w:val="left" w:pos="284"/>
        </w:tabs>
        <w:spacing w:after="0" w:line="240" w:lineRule="auto"/>
        <w:rPr>
          <w:sz w:val="2"/>
          <w:szCs w:val="20"/>
        </w:rPr>
      </w:pPr>
    </w:p>
    <w:p w:rsidR="00880975" w:rsidRDefault="00880975">
      <w:pPr>
        <w:rPr>
          <w:b/>
          <w:sz w:val="24"/>
          <w:szCs w:val="24"/>
          <w:highlight w:val="lightGray"/>
          <w:u w:val="single"/>
        </w:rPr>
      </w:pPr>
      <w:r>
        <w:rPr>
          <w:b/>
          <w:sz w:val="24"/>
          <w:szCs w:val="24"/>
          <w:highlight w:val="lightGray"/>
          <w:u w:val="single"/>
        </w:rPr>
        <w:br w:type="page"/>
      </w:r>
    </w:p>
    <w:p w:rsidR="00A004B9" w:rsidRDefault="00815756" w:rsidP="00A004B9">
      <w:pPr>
        <w:pBdr>
          <w:top w:val="single" w:sz="4" w:space="1" w:color="auto"/>
          <w:left w:val="single" w:sz="4" w:space="4" w:color="auto"/>
          <w:bottom w:val="single" w:sz="4" w:space="1" w:color="auto"/>
          <w:right w:val="single" w:sz="4" w:space="4" w:color="auto"/>
        </w:pBdr>
        <w:spacing w:line="240" w:lineRule="auto"/>
        <w:rPr>
          <w:b/>
          <w:sz w:val="24"/>
          <w:szCs w:val="24"/>
          <w:u w:val="single"/>
        </w:rPr>
      </w:pPr>
      <w:r w:rsidRPr="00282D67">
        <w:rPr>
          <w:b/>
          <w:sz w:val="24"/>
          <w:szCs w:val="24"/>
          <w:highlight w:val="lightGray"/>
          <w:u w:val="single"/>
        </w:rPr>
        <w:lastRenderedPageBreak/>
        <w:t>Innerbetriebliche Sicherungsmaßnahmen</w:t>
      </w:r>
    </w:p>
    <w:p w:rsidR="003B1068" w:rsidRPr="003B1068" w:rsidRDefault="003B1068" w:rsidP="003B1068">
      <w:pPr>
        <w:tabs>
          <w:tab w:val="left" w:pos="284"/>
        </w:tabs>
        <w:spacing w:after="0" w:line="240" w:lineRule="auto"/>
        <w:rPr>
          <w:sz w:val="2"/>
          <w:szCs w:val="20"/>
        </w:rPr>
      </w:pPr>
    </w:p>
    <w:p w:rsidR="00A004B9" w:rsidRPr="003B1068" w:rsidRDefault="00A004B9" w:rsidP="003B1068">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sidRPr="003B1068">
        <w:rPr>
          <w:sz w:val="20"/>
          <w:szCs w:val="20"/>
        </w:rPr>
        <w:t>14</w:t>
      </w:r>
      <w:r w:rsidRPr="003B1068">
        <w:rPr>
          <w:sz w:val="20"/>
          <w:szCs w:val="20"/>
        </w:rPr>
        <w:tab/>
        <w:t>Für das Unternehmen wurde eine Risikoanalyse erstellt</w:t>
      </w:r>
    </w:p>
    <w:p w:rsidR="00A004B9" w:rsidRPr="00141912" w:rsidRDefault="00A004B9" w:rsidP="003B1068">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sidRPr="003B1068">
        <w:rPr>
          <w:sz w:val="20"/>
          <w:szCs w:val="20"/>
        </w:rPr>
        <w:tab/>
      </w:r>
      <w:r w:rsidRPr="00141912">
        <w:rPr>
          <w:sz w:val="20"/>
          <w:szCs w:val="20"/>
        </w:rPr>
        <w:fldChar w:fldCharType="begin">
          <w:ffData>
            <w:name w:val="Kontrollkästchen20"/>
            <w:enabled/>
            <w:calcOnExit w:val="0"/>
            <w:checkBox>
              <w:sizeAuto/>
              <w:default w:val="0"/>
            </w:checkBox>
          </w:ffData>
        </w:fldChar>
      </w:r>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r w:rsidRPr="00141912">
        <w:rPr>
          <w:sz w:val="20"/>
          <w:szCs w:val="20"/>
        </w:rPr>
        <w:t xml:space="preserve"> </w:t>
      </w:r>
      <w:r>
        <w:rPr>
          <w:sz w:val="20"/>
          <w:szCs w:val="20"/>
        </w:rPr>
        <w:t>Ja</w:t>
      </w:r>
      <w:r>
        <w:rPr>
          <w:sz w:val="20"/>
          <w:szCs w:val="20"/>
        </w:rPr>
        <w:tab/>
      </w:r>
      <w:r w:rsidRPr="00EA1510">
        <w:rPr>
          <w:b/>
          <w:i/>
          <w:sz w:val="20"/>
          <w:szCs w:val="20"/>
        </w:rPr>
        <w:t>Bitte in Kopie als Anlage beifügen</w:t>
      </w:r>
    </w:p>
    <w:p w:rsidR="00A004B9" w:rsidRDefault="00A004B9" w:rsidP="003B1068">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Pr="00141912">
        <w:rPr>
          <w:sz w:val="20"/>
          <w:szCs w:val="20"/>
        </w:rPr>
        <w:fldChar w:fldCharType="begin">
          <w:ffData>
            <w:name w:val="Kontrollkästchen21"/>
            <w:enabled/>
            <w:calcOnExit w:val="0"/>
            <w:checkBox>
              <w:sizeAuto/>
              <w:default w:val="0"/>
            </w:checkBox>
          </w:ffData>
        </w:fldChar>
      </w:r>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r w:rsidRPr="00141912">
        <w:rPr>
          <w:sz w:val="20"/>
          <w:szCs w:val="20"/>
        </w:rPr>
        <w:t xml:space="preserve"> </w:t>
      </w:r>
      <w:r>
        <w:rPr>
          <w:sz w:val="20"/>
          <w:szCs w:val="20"/>
        </w:rPr>
        <w:t xml:space="preserve">Nein   Begründung: </w:t>
      </w:r>
      <w:r w:rsidRPr="003B1068">
        <w:rPr>
          <w:sz w:val="20"/>
          <w:szCs w:val="20"/>
        </w:rPr>
        <w:fldChar w:fldCharType="begin">
          <w:ffData>
            <w:name w:val="Text1"/>
            <w:enabled/>
            <w:calcOnExit w:val="0"/>
            <w:textInput/>
          </w:ffData>
        </w:fldChar>
      </w:r>
      <w:r w:rsidRPr="003B1068">
        <w:rPr>
          <w:sz w:val="20"/>
          <w:szCs w:val="20"/>
        </w:rPr>
        <w:instrText xml:space="preserve"> FORMTEXT </w:instrText>
      </w:r>
      <w:r w:rsidRPr="003B1068">
        <w:rPr>
          <w:sz w:val="20"/>
          <w:szCs w:val="20"/>
        </w:rPr>
      </w:r>
      <w:r w:rsidRPr="003B1068">
        <w:rPr>
          <w:sz w:val="20"/>
          <w:szCs w:val="20"/>
        </w:rPr>
        <w:fldChar w:fldCharType="separate"/>
      </w:r>
      <w:r w:rsidRPr="003B1068">
        <w:rPr>
          <w:sz w:val="20"/>
          <w:szCs w:val="20"/>
        </w:rPr>
        <w:t> </w:t>
      </w:r>
      <w:r w:rsidRPr="003B1068">
        <w:rPr>
          <w:sz w:val="20"/>
          <w:szCs w:val="20"/>
        </w:rPr>
        <w:t> </w:t>
      </w:r>
      <w:r w:rsidRPr="003B1068">
        <w:rPr>
          <w:sz w:val="20"/>
          <w:szCs w:val="20"/>
        </w:rPr>
        <w:t> </w:t>
      </w:r>
      <w:r w:rsidRPr="003B1068">
        <w:rPr>
          <w:sz w:val="20"/>
          <w:szCs w:val="20"/>
        </w:rPr>
        <w:t> </w:t>
      </w:r>
      <w:r w:rsidRPr="003B1068">
        <w:rPr>
          <w:sz w:val="20"/>
          <w:szCs w:val="20"/>
        </w:rPr>
        <w:t> </w:t>
      </w:r>
      <w:r w:rsidRPr="003B1068">
        <w:rPr>
          <w:sz w:val="20"/>
          <w:szCs w:val="20"/>
        </w:rPr>
        <w:fldChar w:fldCharType="end"/>
      </w:r>
    </w:p>
    <w:p w:rsidR="003B1068" w:rsidRPr="003B1068" w:rsidRDefault="003B1068" w:rsidP="003B1068">
      <w:pPr>
        <w:tabs>
          <w:tab w:val="left" w:pos="284"/>
        </w:tabs>
        <w:spacing w:after="0" w:line="240" w:lineRule="auto"/>
        <w:rPr>
          <w:sz w:val="2"/>
          <w:szCs w:val="20"/>
        </w:rPr>
      </w:pPr>
    </w:p>
    <w:p w:rsidR="00815756"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1</w:t>
      </w:r>
      <w:r w:rsidR="00A004B9">
        <w:rPr>
          <w:sz w:val="20"/>
          <w:szCs w:val="20"/>
        </w:rPr>
        <w:t>5</w:t>
      </w:r>
      <w:r>
        <w:rPr>
          <w:sz w:val="20"/>
          <w:szCs w:val="20"/>
        </w:rPr>
        <w:tab/>
      </w:r>
      <w:r w:rsidR="00815756" w:rsidRPr="00141912">
        <w:rPr>
          <w:sz w:val="20"/>
          <w:szCs w:val="20"/>
        </w:rPr>
        <w:t>Für das Unternehmen wurde ein Geldwäschebeauftragter bestellt:</w:t>
      </w:r>
    </w:p>
    <w:p w:rsidR="00815756"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20"/>
            <w:enabled/>
            <w:calcOnExit w:val="0"/>
            <w:checkBox>
              <w:sizeAuto/>
              <w:default w:val="0"/>
            </w:checkBox>
          </w:ffData>
        </w:fldChar>
      </w:r>
      <w:bookmarkStart w:id="23" w:name="Kontrollkästchen20"/>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23"/>
      <w:r w:rsidR="00815756" w:rsidRPr="00141912">
        <w:rPr>
          <w:sz w:val="20"/>
          <w:szCs w:val="20"/>
        </w:rPr>
        <w:t xml:space="preserve"> Nein</w:t>
      </w:r>
    </w:p>
    <w:p w:rsidR="00815756" w:rsidRPr="00141912" w:rsidRDefault="00880975" w:rsidP="00880975">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815756" w:rsidRPr="00141912">
        <w:rPr>
          <w:sz w:val="20"/>
          <w:szCs w:val="20"/>
        </w:rPr>
        <w:fldChar w:fldCharType="begin">
          <w:ffData>
            <w:name w:val="Kontrollkästchen21"/>
            <w:enabled/>
            <w:calcOnExit w:val="0"/>
            <w:checkBox>
              <w:sizeAuto/>
              <w:default w:val="0"/>
            </w:checkBox>
          </w:ffData>
        </w:fldChar>
      </w:r>
      <w:bookmarkStart w:id="24" w:name="Kontrollkästchen21"/>
      <w:r w:rsidR="00815756" w:rsidRPr="00141912">
        <w:rPr>
          <w:sz w:val="20"/>
          <w:szCs w:val="20"/>
        </w:rPr>
        <w:instrText xml:space="preserve"> FORMCHECKBOX </w:instrText>
      </w:r>
      <w:r w:rsidR="00853188">
        <w:rPr>
          <w:sz w:val="20"/>
          <w:szCs w:val="20"/>
        </w:rPr>
      </w:r>
      <w:r w:rsidR="00853188">
        <w:rPr>
          <w:sz w:val="20"/>
          <w:szCs w:val="20"/>
        </w:rPr>
        <w:fldChar w:fldCharType="separate"/>
      </w:r>
      <w:r w:rsidR="00815756" w:rsidRPr="00141912">
        <w:rPr>
          <w:sz w:val="20"/>
          <w:szCs w:val="20"/>
        </w:rPr>
        <w:fldChar w:fldCharType="end"/>
      </w:r>
      <w:bookmarkEnd w:id="24"/>
      <w:r w:rsidR="00815756" w:rsidRPr="00141912">
        <w:rPr>
          <w:sz w:val="20"/>
          <w:szCs w:val="20"/>
        </w:rPr>
        <w:t xml:space="preserve"> Ja. Die Kontaktdaten des </w:t>
      </w:r>
      <w:r w:rsidR="00A004B9">
        <w:rPr>
          <w:sz w:val="20"/>
          <w:szCs w:val="20"/>
        </w:rPr>
        <w:t xml:space="preserve">Geldwäschebeauftragten und </w:t>
      </w:r>
      <w:r w:rsidR="00815756" w:rsidRPr="00141912">
        <w:rPr>
          <w:sz w:val="20"/>
          <w:szCs w:val="20"/>
        </w:rPr>
        <w:t>des Stellvertreters lauten:</w:t>
      </w:r>
    </w:p>
    <w:p w:rsidR="00C346BA" w:rsidRPr="003B1068" w:rsidRDefault="00880975" w:rsidP="00A004B9">
      <w:pPr>
        <w:pBdr>
          <w:top w:val="single" w:sz="4" w:space="1" w:color="auto"/>
          <w:left w:val="single" w:sz="4" w:space="4" w:color="auto"/>
          <w:bottom w:val="single" w:sz="4" w:space="1" w:color="auto"/>
          <w:right w:val="single" w:sz="4" w:space="4" w:color="auto"/>
        </w:pBdr>
        <w:tabs>
          <w:tab w:val="left" w:pos="284"/>
        </w:tabs>
        <w:spacing w:after="240" w:line="240" w:lineRule="auto"/>
        <w:ind w:firstLine="567"/>
        <w:rPr>
          <w:sz w:val="10"/>
          <w:szCs w:val="20"/>
        </w:rPr>
      </w:pP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r w:rsidR="00A004B9">
        <w:rPr>
          <w:rFonts w:ascii="Arial" w:hAnsi="Arial" w:cs="Arial"/>
          <w:u w:val="single"/>
        </w:rPr>
        <w:br/>
      </w:r>
    </w:p>
    <w:p w:rsidR="00A004B9" w:rsidRPr="00A004B9" w:rsidRDefault="00A004B9" w:rsidP="00A004B9">
      <w:pPr>
        <w:tabs>
          <w:tab w:val="left" w:pos="284"/>
        </w:tabs>
        <w:spacing w:after="0" w:line="240" w:lineRule="auto"/>
        <w:ind w:left="284" w:hanging="284"/>
        <w:rPr>
          <w:sz w:val="2"/>
          <w:szCs w:val="20"/>
        </w:rPr>
      </w:pPr>
    </w:p>
    <w:p w:rsidR="00815756" w:rsidRPr="00141912" w:rsidRDefault="00AF7414" w:rsidP="00A004B9">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sidRPr="00141912">
        <w:rPr>
          <w:sz w:val="20"/>
          <w:szCs w:val="20"/>
        </w:rPr>
        <w:t>1</w:t>
      </w:r>
      <w:r w:rsidR="00A004B9">
        <w:rPr>
          <w:sz w:val="20"/>
          <w:szCs w:val="20"/>
        </w:rPr>
        <w:t>6</w:t>
      </w:r>
      <w:r w:rsidR="00880975">
        <w:rPr>
          <w:sz w:val="20"/>
          <w:szCs w:val="20"/>
        </w:rPr>
        <w:tab/>
      </w:r>
      <w:r w:rsidR="009D6B00">
        <w:rPr>
          <w:sz w:val="20"/>
          <w:szCs w:val="20"/>
        </w:rPr>
        <w:t>Zur Verhinderung von</w:t>
      </w:r>
      <w:r w:rsidRPr="00141912">
        <w:rPr>
          <w:sz w:val="20"/>
          <w:szCs w:val="20"/>
        </w:rPr>
        <w:t xml:space="preserve"> Geldwäsche und Terrorismusfinanzierung bestehen folgende</w:t>
      </w:r>
      <w:r w:rsidR="00880975">
        <w:rPr>
          <w:sz w:val="20"/>
          <w:szCs w:val="20"/>
        </w:rPr>
        <w:t xml:space="preserve"> </w:t>
      </w:r>
      <w:r w:rsidRPr="00141912">
        <w:rPr>
          <w:sz w:val="20"/>
          <w:szCs w:val="20"/>
        </w:rPr>
        <w:t>innerbetriebliche geschäfts- und kun</w:t>
      </w:r>
      <w:r w:rsidR="00F12128">
        <w:rPr>
          <w:sz w:val="20"/>
          <w:szCs w:val="20"/>
        </w:rPr>
        <w:t>denbezogene Sicherungssysteme (</w:t>
      </w:r>
      <w:r w:rsidR="009D6B00">
        <w:rPr>
          <w:sz w:val="20"/>
          <w:szCs w:val="20"/>
        </w:rPr>
        <w:t>§ 6</w:t>
      </w:r>
      <w:r w:rsidR="00F627BE">
        <w:rPr>
          <w:sz w:val="20"/>
          <w:szCs w:val="20"/>
        </w:rPr>
        <w:t xml:space="preserve"> Abs. </w:t>
      </w:r>
      <w:r w:rsidR="009D6B00">
        <w:rPr>
          <w:sz w:val="20"/>
          <w:szCs w:val="20"/>
        </w:rPr>
        <w:t>1</w:t>
      </w:r>
      <w:r w:rsidRPr="00141912">
        <w:rPr>
          <w:sz w:val="20"/>
          <w:szCs w:val="20"/>
        </w:rPr>
        <w:t xml:space="preserve"> GwG):</w:t>
      </w:r>
    </w:p>
    <w:p w:rsidR="00AF7414" w:rsidRPr="00141912" w:rsidRDefault="00880975" w:rsidP="00A004B9">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ab/>
      </w:r>
      <w:r w:rsidR="00AF7414" w:rsidRPr="00141912">
        <w:rPr>
          <w:sz w:val="20"/>
          <w:szCs w:val="20"/>
        </w:rPr>
        <w:fldChar w:fldCharType="begin">
          <w:ffData>
            <w:name w:val="Kontrollkästchen22"/>
            <w:enabled/>
            <w:calcOnExit w:val="0"/>
            <w:checkBox>
              <w:sizeAuto/>
              <w:default w:val="0"/>
            </w:checkBox>
          </w:ffData>
        </w:fldChar>
      </w:r>
      <w:bookmarkStart w:id="25" w:name="Kontrollkästchen22"/>
      <w:r w:rsidR="00AF7414" w:rsidRPr="00141912">
        <w:rPr>
          <w:sz w:val="20"/>
          <w:szCs w:val="20"/>
        </w:rPr>
        <w:instrText xml:space="preserve"> FORMCHECKBOX </w:instrText>
      </w:r>
      <w:r w:rsidR="00853188">
        <w:rPr>
          <w:sz w:val="20"/>
          <w:szCs w:val="20"/>
        </w:rPr>
      </w:r>
      <w:r w:rsidR="00853188">
        <w:rPr>
          <w:sz w:val="20"/>
          <w:szCs w:val="20"/>
        </w:rPr>
        <w:fldChar w:fldCharType="separate"/>
      </w:r>
      <w:r w:rsidR="00AF7414" w:rsidRPr="00141912">
        <w:rPr>
          <w:sz w:val="20"/>
          <w:szCs w:val="20"/>
        </w:rPr>
        <w:fldChar w:fldCharType="end"/>
      </w:r>
      <w:bookmarkEnd w:id="25"/>
      <w:r w:rsidR="00AF7414" w:rsidRPr="00141912">
        <w:rPr>
          <w:sz w:val="20"/>
          <w:szCs w:val="20"/>
        </w:rPr>
        <w:t xml:space="preserve"> EDV-gestützte Monitoring-/ Screening-Verfahren. Name des/der verwendeten</w:t>
      </w:r>
      <w:r>
        <w:rPr>
          <w:sz w:val="20"/>
          <w:szCs w:val="20"/>
        </w:rPr>
        <w:t xml:space="preserve"> </w:t>
      </w:r>
      <w:r w:rsidR="00AF7414" w:rsidRPr="00141912">
        <w:rPr>
          <w:sz w:val="20"/>
          <w:szCs w:val="20"/>
        </w:rPr>
        <w:t>Systems/Systeme:</w:t>
      </w:r>
    </w:p>
    <w:p w:rsidR="00AF7414" w:rsidRPr="00141912" w:rsidRDefault="00880975" w:rsidP="00A004B9">
      <w:pPr>
        <w:pBdr>
          <w:top w:val="single" w:sz="4" w:space="1" w:color="auto"/>
          <w:left w:val="single" w:sz="4" w:space="4" w:color="auto"/>
          <w:bottom w:val="single" w:sz="4" w:space="1" w:color="auto"/>
          <w:right w:val="single" w:sz="4" w:space="4" w:color="auto"/>
        </w:pBdr>
        <w:spacing w:line="240" w:lineRule="auto"/>
        <w:ind w:firstLine="567"/>
        <w:rPr>
          <w:sz w:val="20"/>
          <w:szCs w:val="20"/>
        </w:rPr>
      </w:pP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AF7414" w:rsidRDefault="00AF7414" w:rsidP="00A004B9">
      <w:pPr>
        <w:pBdr>
          <w:top w:val="single" w:sz="4" w:space="1" w:color="auto"/>
          <w:left w:val="single" w:sz="4" w:space="4" w:color="auto"/>
          <w:bottom w:val="single" w:sz="4" w:space="1" w:color="auto"/>
          <w:right w:val="single" w:sz="4" w:space="4" w:color="auto"/>
        </w:pBdr>
        <w:spacing w:line="240" w:lineRule="auto"/>
        <w:ind w:firstLine="284"/>
        <w:rPr>
          <w:b/>
          <w:i/>
          <w:sz w:val="20"/>
          <w:szCs w:val="20"/>
        </w:rPr>
      </w:pPr>
      <w:r w:rsidRPr="00141912">
        <w:rPr>
          <w:sz w:val="20"/>
          <w:szCs w:val="20"/>
        </w:rPr>
        <w:fldChar w:fldCharType="begin">
          <w:ffData>
            <w:name w:val="Kontrollkästchen23"/>
            <w:enabled/>
            <w:calcOnExit w:val="0"/>
            <w:checkBox>
              <w:sizeAuto/>
              <w:default w:val="0"/>
            </w:checkBox>
          </w:ffData>
        </w:fldChar>
      </w:r>
      <w:bookmarkStart w:id="26" w:name="Kontrollkästchen23"/>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bookmarkEnd w:id="26"/>
      <w:r w:rsidRPr="00141912">
        <w:rPr>
          <w:sz w:val="20"/>
          <w:szCs w:val="20"/>
        </w:rPr>
        <w:t xml:space="preserve"> Innerbetriebliche Dienstanweisung. </w:t>
      </w:r>
      <w:r w:rsidRPr="00141912">
        <w:rPr>
          <w:b/>
          <w:i/>
          <w:sz w:val="20"/>
          <w:szCs w:val="20"/>
        </w:rPr>
        <w:t>Bitte in Kopie als Anlage beifügen</w:t>
      </w:r>
    </w:p>
    <w:p w:rsidR="003B1068" w:rsidRPr="003B1068" w:rsidRDefault="003B1068" w:rsidP="00A004B9">
      <w:pPr>
        <w:pBdr>
          <w:top w:val="single" w:sz="4" w:space="1" w:color="auto"/>
          <w:left w:val="single" w:sz="4" w:space="4" w:color="auto"/>
          <w:bottom w:val="single" w:sz="4" w:space="1" w:color="auto"/>
          <w:right w:val="single" w:sz="4" w:space="4" w:color="auto"/>
        </w:pBdr>
        <w:spacing w:line="240" w:lineRule="auto"/>
        <w:ind w:firstLine="284"/>
        <w:rPr>
          <w:b/>
          <w:i/>
          <w:sz w:val="4"/>
          <w:szCs w:val="20"/>
        </w:rPr>
      </w:pPr>
    </w:p>
    <w:p w:rsidR="00A004B9" w:rsidRPr="00A004B9" w:rsidRDefault="00A004B9" w:rsidP="00A004B9">
      <w:pPr>
        <w:tabs>
          <w:tab w:val="left" w:pos="284"/>
        </w:tabs>
        <w:spacing w:after="0" w:line="240" w:lineRule="auto"/>
        <w:ind w:left="284" w:hanging="284"/>
        <w:rPr>
          <w:sz w:val="2"/>
          <w:szCs w:val="20"/>
        </w:rPr>
      </w:pPr>
    </w:p>
    <w:p w:rsidR="00AF7414" w:rsidRPr="00141912" w:rsidRDefault="00880975" w:rsidP="00A004B9">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Pr>
          <w:sz w:val="20"/>
          <w:szCs w:val="20"/>
        </w:rPr>
        <w:t>1</w:t>
      </w:r>
      <w:r w:rsidR="00A004B9">
        <w:rPr>
          <w:sz w:val="20"/>
          <w:szCs w:val="20"/>
        </w:rPr>
        <w:t>7</w:t>
      </w:r>
      <w:r>
        <w:rPr>
          <w:sz w:val="20"/>
          <w:szCs w:val="20"/>
        </w:rPr>
        <w:tab/>
      </w:r>
      <w:r w:rsidR="00F12128">
        <w:rPr>
          <w:sz w:val="20"/>
          <w:szCs w:val="20"/>
        </w:rPr>
        <w:t>D</w:t>
      </w:r>
      <w:r w:rsidR="00AF7414" w:rsidRPr="00141912">
        <w:rPr>
          <w:sz w:val="20"/>
          <w:szCs w:val="20"/>
        </w:rPr>
        <w:t xml:space="preserve">ie in (potentiell) geldwäscherelevanten Geschäftsbereichen eingesetzten Mitarbeiter wurden am </w:t>
      </w:r>
    </w:p>
    <w:p w:rsidR="00C346BA" w:rsidRDefault="00C90766" w:rsidP="00A004B9">
      <w:pPr>
        <w:pBdr>
          <w:top w:val="single" w:sz="4" w:space="1" w:color="auto"/>
          <w:left w:val="single" w:sz="4" w:space="4" w:color="auto"/>
          <w:bottom w:val="single" w:sz="4" w:space="1" w:color="auto"/>
          <w:right w:val="single" w:sz="4" w:space="4" w:color="auto"/>
        </w:pBdr>
        <w:spacing w:line="240" w:lineRule="auto"/>
        <w:ind w:firstLine="284"/>
        <w:rPr>
          <w:sz w:val="20"/>
          <w:szCs w:val="20"/>
        </w:rPr>
      </w:pP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r w:rsidR="00AF7414" w:rsidRPr="00141912">
        <w:rPr>
          <w:sz w:val="20"/>
          <w:szCs w:val="20"/>
        </w:rPr>
        <w:t xml:space="preserve"> letztmalig über die Bestimmungen des Geldwäschegesetzes unterrichtet.</w:t>
      </w:r>
    </w:p>
    <w:p w:rsidR="00C346BA" w:rsidRPr="004C2CD2" w:rsidRDefault="00AF7414" w:rsidP="00C346BA">
      <w:pPr>
        <w:pBdr>
          <w:top w:val="single" w:sz="4" w:space="1" w:color="auto"/>
          <w:left w:val="single" w:sz="4" w:space="4" w:color="auto"/>
          <w:right w:val="single" w:sz="4" w:space="4" w:color="auto"/>
        </w:pBdr>
        <w:spacing w:line="240" w:lineRule="auto"/>
        <w:rPr>
          <w:b/>
          <w:sz w:val="24"/>
          <w:szCs w:val="24"/>
          <w:u w:val="single"/>
        </w:rPr>
      </w:pPr>
      <w:r w:rsidRPr="00282D67">
        <w:rPr>
          <w:b/>
          <w:sz w:val="24"/>
          <w:szCs w:val="24"/>
          <w:highlight w:val="lightGray"/>
          <w:u w:val="single"/>
        </w:rPr>
        <w:t>Meldung vo</w:t>
      </w:r>
      <w:r w:rsidR="009D6B00">
        <w:rPr>
          <w:b/>
          <w:sz w:val="24"/>
          <w:szCs w:val="24"/>
          <w:highlight w:val="lightGray"/>
          <w:u w:val="single"/>
        </w:rPr>
        <w:t>n Verdachtsfällen</w:t>
      </w:r>
    </w:p>
    <w:p w:rsidR="00C346BA" w:rsidRPr="00C346BA" w:rsidRDefault="00A004B9" w:rsidP="00C90766">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Pr>
          <w:sz w:val="20"/>
          <w:szCs w:val="20"/>
        </w:rPr>
        <w:t>18</w:t>
      </w:r>
      <w:r w:rsidR="00C90766">
        <w:rPr>
          <w:sz w:val="20"/>
          <w:szCs w:val="20"/>
        </w:rPr>
        <w:tab/>
      </w:r>
      <w:r w:rsidR="00F12128">
        <w:rPr>
          <w:sz w:val="20"/>
          <w:szCs w:val="20"/>
        </w:rPr>
        <w:t>I</w:t>
      </w:r>
      <w:r w:rsidR="00AF7414" w:rsidRPr="00141912">
        <w:rPr>
          <w:sz w:val="20"/>
          <w:szCs w:val="20"/>
        </w:rPr>
        <w:t xml:space="preserve">n den letzten zwei Kalenderjahren wurden  </w:t>
      </w:r>
      <w:r w:rsidR="00C90766" w:rsidRPr="00880975">
        <w:rPr>
          <w:rFonts w:ascii="Arial" w:hAnsi="Arial" w:cs="Arial"/>
          <w:highlight w:val="lightGray"/>
          <w:u w:val="single"/>
        </w:rPr>
        <w:fldChar w:fldCharType="begin">
          <w:ffData>
            <w:name w:val="Text1"/>
            <w:enabled/>
            <w:calcOnExit w:val="0"/>
            <w:textInput/>
          </w:ffData>
        </w:fldChar>
      </w:r>
      <w:r w:rsidR="00C90766" w:rsidRPr="00880975">
        <w:rPr>
          <w:rFonts w:ascii="Arial" w:hAnsi="Arial" w:cs="Arial"/>
          <w:highlight w:val="lightGray"/>
          <w:u w:val="single"/>
        </w:rPr>
        <w:instrText xml:space="preserve"> FORMTEXT </w:instrText>
      </w:r>
      <w:r w:rsidR="00C90766" w:rsidRPr="00880975">
        <w:rPr>
          <w:rFonts w:ascii="Arial" w:hAnsi="Arial" w:cs="Arial"/>
          <w:highlight w:val="lightGray"/>
          <w:u w:val="single"/>
        </w:rPr>
      </w:r>
      <w:r w:rsidR="00C90766" w:rsidRPr="00880975">
        <w:rPr>
          <w:rFonts w:ascii="Arial" w:hAnsi="Arial" w:cs="Arial"/>
          <w:highlight w:val="lightGray"/>
          <w:u w:val="single"/>
        </w:rPr>
        <w:fldChar w:fldCharType="separate"/>
      </w:r>
      <w:r w:rsidR="00C90766" w:rsidRPr="00880975">
        <w:rPr>
          <w:rFonts w:ascii="Arial" w:hAnsi="Arial" w:cs="Arial"/>
          <w:highlight w:val="lightGray"/>
          <w:u w:val="single"/>
        </w:rPr>
        <w:t> </w:t>
      </w:r>
      <w:r w:rsidR="00C90766" w:rsidRPr="00880975">
        <w:rPr>
          <w:rFonts w:ascii="Arial" w:hAnsi="Arial" w:cs="Arial"/>
          <w:highlight w:val="lightGray"/>
          <w:u w:val="single"/>
        </w:rPr>
        <w:t> </w:t>
      </w:r>
      <w:r w:rsidR="00C90766" w:rsidRPr="00880975">
        <w:rPr>
          <w:rFonts w:ascii="Arial" w:hAnsi="Arial" w:cs="Arial"/>
          <w:highlight w:val="lightGray"/>
          <w:u w:val="single"/>
        </w:rPr>
        <w:t> </w:t>
      </w:r>
      <w:r w:rsidR="00C90766" w:rsidRPr="00880975">
        <w:rPr>
          <w:rFonts w:ascii="Arial" w:hAnsi="Arial" w:cs="Arial"/>
          <w:highlight w:val="lightGray"/>
          <w:u w:val="single"/>
        </w:rPr>
        <w:t> </w:t>
      </w:r>
      <w:r w:rsidR="00C90766" w:rsidRPr="00880975">
        <w:rPr>
          <w:rFonts w:ascii="Arial" w:hAnsi="Arial" w:cs="Arial"/>
          <w:highlight w:val="lightGray"/>
          <w:u w:val="single"/>
        </w:rPr>
        <w:t> </w:t>
      </w:r>
      <w:r w:rsidR="00C90766" w:rsidRPr="00880975">
        <w:rPr>
          <w:rFonts w:ascii="Arial" w:hAnsi="Arial" w:cs="Arial"/>
          <w:highlight w:val="lightGray"/>
          <w:u w:val="single"/>
        </w:rPr>
        <w:fldChar w:fldCharType="end"/>
      </w:r>
      <w:r w:rsidR="00C90766" w:rsidRPr="00141912">
        <w:rPr>
          <w:sz w:val="20"/>
          <w:szCs w:val="20"/>
        </w:rPr>
        <w:t xml:space="preserve"> </w:t>
      </w:r>
      <w:r w:rsidR="00AF7414" w:rsidRPr="00141912">
        <w:rPr>
          <w:sz w:val="20"/>
          <w:szCs w:val="20"/>
        </w:rPr>
        <w:t>(</w:t>
      </w:r>
      <w:r w:rsidR="00AF7414" w:rsidRPr="00EA1510">
        <w:rPr>
          <w:b/>
          <w:i/>
          <w:sz w:val="20"/>
          <w:szCs w:val="20"/>
        </w:rPr>
        <w:t>Bitte Anzahl der abgegebenen Meldungen</w:t>
      </w:r>
      <w:r w:rsidR="00C90766" w:rsidRPr="00EA1510">
        <w:rPr>
          <w:b/>
          <w:i/>
          <w:sz w:val="20"/>
          <w:szCs w:val="20"/>
        </w:rPr>
        <w:t xml:space="preserve"> </w:t>
      </w:r>
      <w:r w:rsidR="00AF7414" w:rsidRPr="00EA1510">
        <w:rPr>
          <w:b/>
          <w:i/>
          <w:sz w:val="20"/>
          <w:szCs w:val="20"/>
        </w:rPr>
        <w:t>eintragen</w:t>
      </w:r>
      <w:r w:rsidR="00AF7414" w:rsidRPr="00141912">
        <w:rPr>
          <w:sz w:val="20"/>
          <w:szCs w:val="20"/>
        </w:rPr>
        <w:t>) Verdachtsmeldungen wegen Tatsachen, die auf Terrorismusfinanzierung oder</w:t>
      </w:r>
      <w:r w:rsidR="008C61D6">
        <w:rPr>
          <w:sz w:val="20"/>
          <w:szCs w:val="20"/>
        </w:rPr>
        <w:t xml:space="preserve"> </w:t>
      </w:r>
      <w:r w:rsidR="00AF7414" w:rsidRPr="00141912">
        <w:rPr>
          <w:sz w:val="20"/>
          <w:szCs w:val="20"/>
        </w:rPr>
        <w:t xml:space="preserve">Geldwäsche </w:t>
      </w:r>
      <w:r w:rsidR="00C346BA">
        <w:rPr>
          <w:sz w:val="20"/>
          <w:szCs w:val="20"/>
        </w:rPr>
        <w:t>hindeuten, erstattet.</w:t>
      </w:r>
    </w:p>
    <w:p w:rsidR="00C346BA" w:rsidRPr="004C2CD2" w:rsidRDefault="00AF7414" w:rsidP="00C346BA">
      <w:pPr>
        <w:pBdr>
          <w:top w:val="single" w:sz="4" w:space="1" w:color="auto"/>
          <w:left w:val="single" w:sz="4" w:space="4" w:color="auto"/>
          <w:right w:val="single" w:sz="4" w:space="4" w:color="auto"/>
        </w:pBdr>
        <w:spacing w:line="240" w:lineRule="auto"/>
        <w:rPr>
          <w:b/>
          <w:sz w:val="24"/>
          <w:szCs w:val="24"/>
          <w:u w:val="single"/>
        </w:rPr>
      </w:pPr>
      <w:r w:rsidRPr="00282D67">
        <w:rPr>
          <w:b/>
          <w:sz w:val="24"/>
          <w:szCs w:val="24"/>
          <w:highlight w:val="lightGray"/>
          <w:u w:val="single"/>
        </w:rPr>
        <w:t>Mitteilungen an die Aufsichtsbehörde</w:t>
      </w:r>
    </w:p>
    <w:p w:rsidR="007F6D0B" w:rsidRPr="00141912" w:rsidRDefault="00C90766" w:rsidP="00C90766">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1</w:t>
      </w:r>
      <w:r w:rsidR="00A004B9">
        <w:rPr>
          <w:sz w:val="20"/>
          <w:szCs w:val="20"/>
        </w:rPr>
        <w:t>9</w:t>
      </w:r>
      <w:r>
        <w:rPr>
          <w:sz w:val="20"/>
          <w:szCs w:val="20"/>
        </w:rPr>
        <w:tab/>
      </w:r>
      <w:r w:rsidR="007F6D0B" w:rsidRPr="00141912">
        <w:rPr>
          <w:sz w:val="20"/>
          <w:szCs w:val="20"/>
        </w:rPr>
        <w:t>Freifeld für Mitteilungen an die Aufsichtsbehörde:</w:t>
      </w:r>
    </w:p>
    <w:p w:rsidR="00F627BE" w:rsidRPr="00141912" w:rsidRDefault="00C90766" w:rsidP="00F627BE">
      <w:pPr>
        <w:pBdr>
          <w:top w:val="single" w:sz="4" w:space="1" w:color="auto"/>
          <w:left w:val="single" w:sz="4" w:space="4" w:color="auto"/>
          <w:bottom w:val="single" w:sz="4" w:space="1" w:color="auto"/>
          <w:right w:val="single" w:sz="4" w:space="4" w:color="auto"/>
        </w:pBdr>
        <w:spacing w:line="240" w:lineRule="auto"/>
        <w:ind w:firstLine="284"/>
        <w:rPr>
          <w:sz w:val="20"/>
          <w:szCs w:val="20"/>
        </w:rPr>
      </w:pPr>
      <w:r w:rsidRPr="00880975">
        <w:rPr>
          <w:rFonts w:ascii="Arial" w:hAnsi="Arial" w:cs="Arial"/>
          <w:highlight w:val="lightGray"/>
          <w:u w:val="single"/>
        </w:rPr>
        <w:fldChar w:fldCharType="begin">
          <w:ffData>
            <w:name w:val="Text1"/>
            <w:enabled/>
            <w:calcOnExit w:val="0"/>
            <w:textInput/>
          </w:ffData>
        </w:fldChar>
      </w:r>
      <w:r w:rsidRPr="00880975">
        <w:rPr>
          <w:rFonts w:ascii="Arial" w:hAnsi="Arial" w:cs="Arial"/>
          <w:highlight w:val="lightGray"/>
          <w:u w:val="single"/>
        </w:rPr>
        <w:instrText xml:space="preserve"> FORMTEXT </w:instrText>
      </w:r>
      <w:r w:rsidRPr="00880975">
        <w:rPr>
          <w:rFonts w:ascii="Arial" w:hAnsi="Arial" w:cs="Arial"/>
          <w:highlight w:val="lightGray"/>
          <w:u w:val="single"/>
        </w:rPr>
      </w:r>
      <w:r w:rsidRPr="00880975">
        <w:rPr>
          <w:rFonts w:ascii="Arial" w:hAnsi="Arial" w:cs="Arial"/>
          <w:highlight w:val="lightGray"/>
          <w:u w:val="single"/>
        </w:rPr>
        <w:fldChar w:fldCharType="separate"/>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t> </w:t>
      </w:r>
      <w:r w:rsidRPr="00880975">
        <w:rPr>
          <w:rFonts w:ascii="Arial" w:hAnsi="Arial" w:cs="Arial"/>
          <w:highlight w:val="lightGray"/>
          <w:u w:val="single"/>
        </w:rPr>
        <w:fldChar w:fldCharType="end"/>
      </w:r>
    </w:p>
    <w:p w:rsidR="007F6D0B" w:rsidRPr="003B1068" w:rsidRDefault="007F6D0B" w:rsidP="00C90766">
      <w:pPr>
        <w:pBdr>
          <w:top w:val="single" w:sz="4" w:space="1" w:color="auto"/>
          <w:left w:val="single" w:sz="4" w:space="4" w:color="auto"/>
          <w:bottom w:val="single" w:sz="4" w:space="1" w:color="auto"/>
          <w:right w:val="single" w:sz="4" w:space="4" w:color="auto"/>
        </w:pBdr>
        <w:spacing w:line="240" w:lineRule="auto"/>
        <w:ind w:firstLine="284"/>
        <w:rPr>
          <w:sz w:val="4"/>
          <w:szCs w:val="20"/>
        </w:rPr>
      </w:pPr>
    </w:p>
    <w:p w:rsidR="00C623B9" w:rsidRDefault="00C623B9">
      <w:pPr>
        <w:rPr>
          <w:b/>
          <w:sz w:val="24"/>
          <w:szCs w:val="24"/>
          <w:highlight w:val="lightGray"/>
          <w:u w:val="single"/>
        </w:rPr>
      </w:pPr>
      <w:r>
        <w:rPr>
          <w:b/>
          <w:sz w:val="24"/>
          <w:szCs w:val="24"/>
          <w:highlight w:val="lightGray"/>
          <w:u w:val="single"/>
        </w:rPr>
        <w:br w:type="page"/>
      </w:r>
    </w:p>
    <w:p w:rsidR="00C346BA" w:rsidRPr="004C2CD2" w:rsidRDefault="007F6D0B" w:rsidP="00C346BA">
      <w:pPr>
        <w:pBdr>
          <w:top w:val="single" w:sz="4" w:space="1" w:color="auto"/>
          <w:left w:val="single" w:sz="4" w:space="4" w:color="auto"/>
          <w:right w:val="single" w:sz="4" w:space="4" w:color="auto"/>
        </w:pBdr>
        <w:spacing w:line="240" w:lineRule="auto"/>
        <w:rPr>
          <w:b/>
          <w:sz w:val="24"/>
          <w:szCs w:val="24"/>
          <w:u w:val="single"/>
        </w:rPr>
      </w:pPr>
      <w:r w:rsidRPr="00282D67">
        <w:rPr>
          <w:b/>
          <w:sz w:val="24"/>
          <w:szCs w:val="24"/>
          <w:highlight w:val="lightGray"/>
          <w:u w:val="single"/>
        </w:rPr>
        <w:t>Anlageverzeichnis</w:t>
      </w:r>
    </w:p>
    <w:p w:rsidR="00141912" w:rsidRPr="00141912" w:rsidRDefault="00A004B9" w:rsidP="00C90766">
      <w:pPr>
        <w:pBdr>
          <w:top w:val="single" w:sz="4" w:space="1" w:color="auto"/>
          <w:left w:val="single" w:sz="4" w:space="4" w:color="auto"/>
          <w:bottom w:val="single" w:sz="4" w:space="1" w:color="auto"/>
          <w:right w:val="single" w:sz="4" w:space="4" w:color="auto"/>
        </w:pBdr>
        <w:tabs>
          <w:tab w:val="left" w:pos="284"/>
        </w:tabs>
        <w:spacing w:line="240" w:lineRule="auto"/>
        <w:rPr>
          <w:sz w:val="20"/>
          <w:szCs w:val="20"/>
        </w:rPr>
      </w:pPr>
      <w:r>
        <w:rPr>
          <w:sz w:val="20"/>
          <w:szCs w:val="20"/>
        </w:rPr>
        <w:t>20</w:t>
      </w:r>
      <w:r w:rsidR="00C90766">
        <w:rPr>
          <w:sz w:val="20"/>
          <w:szCs w:val="20"/>
        </w:rPr>
        <w:tab/>
      </w:r>
      <w:r w:rsidR="007F6D0B" w:rsidRPr="00141912">
        <w:rPr>
          <w:sz w:val="20"/>
          <w:szCs w:val="20"/>
        </w:rPr>
        <w:t>F</w:t>
      </w:r>
      <w:r w:rsidR="00141912" w:rsidRPr="00141912">
        <w:rPr>
          <w:sz w:val="20"/>
          <w:szCs w:val="20"/>
        </w:rPr>
        <w:t>olgende Anlagen sind beigefügt:</w:t>
      </w:r>
    </w:p>
    <w:p w:rsidR="004A5DBD" w:rsidRDefault="00C90766" w:rsidP="00C90766">
      <w:pPr>
        <w:pBdr>
          <w:top w:val="single" w:sz="4" w:space="1" w:color="auto"/>
          <w:left w:val="single" w:sz="4" w:space="4" w:color="auto"/>
          <w:bottom w:val="single" w:sz="4" w:space="1" w:color="auto"/>
          <w:right w:val="single" w:sz="4" w:space="4" w:color="auto"/>
        </w:pBdr>
        <w:tabs>
          <w:tab w:val="left" w:pos="284"/>
          <w:tab w:val="left" w:pos="567"/>
          <w:tab w:val="left" w:pos="5387"/>
          <w:tab w:val="left" w:pos="5670"/>
        </w:tabs>
        <w:spacing w:line="240" w:lineRule="auto"/>
        <w:rPr>
          <w:sz w:val="20"/>
          <w:szCs w:val="20"/>
        </w:rPr>
      </w:pPr>
      <w:r>
        <w:rPr>
          <w:sz w:val="20"/>
          <w:szCs w:val="20"/>
        </w:rPr>
        <w:tab/>
      </w:r>
      <w:r w:rsidR="00141912" w:rsidRPr="00141912">
        <w:rPr>
          <w:sz w:val="20"/>
          <w:szCs w:val="20"/>
        </w:rPr>
        <w:fldChar w:fldCharType="begin">
          <w:ffData>
            <w:name w:val="Kontrollkästchen25"/>
            <w:enabled/>
            <w:calcOnExit w:val="0"/>
            <w:checkBox>
              <w:sizeAuto/>
              <w:default w:val="0"/>
            </w:checkBox>
          </w:ffData>
        </w:fldChar>
      </w:r>
      <w:bookmarkStart w:id="27" w:name="Kontrollkästchen25"/>
      <w:r w:rsidR="00141912" w:rsidRPr="00141912">
        <w:rPr>
          <w:sz w:val="20"/>
          <w:szCs w:val="20"/>
        </w:rPr>
        <w:instrText xml:space="preserve"> FORMCHECKBOX </w:instrText>
      </w:r>
      <w:r w:rsidR="00853188">
        <w:rPr>
          <w:sz w:val="20"/>
          <w:szCs w:val="20"/>
        </w:rPr>
      </w:r>
      <w:r w:rsidR="00853188">
        <w:rPr>
          <w:sz w:val="20"/>
          <w:szCs w:val="20"/>
        </w:rPr>
        <w:fldChar w:fldCharType="separate"/>
      </w:r>
      <w:r w:rsidR="00141912" w:rsidRPr="00141912">
        <w:rPr>
          <w:sz w:val="20"/>
          <w:szCs w:val="20"/>
        </w:rPr>
        <w:fldChar w:fldCharType="end"/>
      </w:r>
      <w:bookmarkEnd w:id="27"/>
      <w:r>
        <w:rPr>
          <w:sz w:val="20"/>
          <w:szCs w:val="20"/>
        </w:rPr>
        <w:tab/>
      </w:r>
      <w:r w:rsidR="00F12128">
        <w:rPr>
          <w:sz w:val="20"/>
          <w:szCs w:val="20"/>
        </w:rPr>
        <w:t>Anlage zu nicht in der EU</w:t>
      </w:r>
      <w:r>
        <w:rPr>
          <w:sz w:val="20"/>
          <w:szCs w:val="20"/>
        </w:rPr>
        <w:t>/EWR</w:t>
      </w:r>
      <w:r>
        <w:rPr>
          <w:sz w:val="20"/>
          <w:szCs w:val="20"/>
        </w:rPr>
        <w:tab/>
      </w:r>
      <w:r w:rsidR="004A5DBD" w:rsidRPr="00141912">
        <w:rPr>
          <w:sz w:val="20"/>
          <w:szCs w:val="20"/>
        </w:rPr>
        <w:fldChar w:fldCharType="begin">
          <w:ffData>
            <w:name w:val="Kontrollkästchen27"/>
            <w:enabled/>
            <w:calcOnExit w:val="0"/>
            <w:checkBox>
              <w:sizeAuto/>
              <w:default w:val="0"/>
            </w:checkBox>
          </w:ffData>
        </w:fldChar>
      </w:r>
      <w:bookmarkStart w:id="28" w:name="Kontrollkästchen27"/>
      <w:r w:rsidR="004A5DBD" w:rsidRPr="00141912">
        <w:rPr>
          <w:sz w:val="20"/>
          <w:szCs w:val="20"/>
        </w:rPr>
        <w:instrText xml:space="preserve"> FORMCHECKBOX </w:instrText>
      </w:r>
      <w:r w:rsidR="00853188">
        <w:rPr>
          <w:sz w:val="20"/>
          <w:szCs w:val="20"/>
        </w:rPr>
      </w:r>
      <w:r w:rsidR="00853188">
        <w:rPr>
          <w:sz w:val="20"/>
          <w:szCs w:val="20"/>
        </w:rPr>
        <w:fldChar w:fldCharType="separate"/>
      </w:r>
      <w:r w:rsidR="004A5DBD" w:rsidRPr="00141912">
        <w:rPr>
          <w:sz w:val="20"/>
          <w:szCs w:val="20"/>
        </w:rPr>
        <w:fldChar w:fldCharType="end"/>
      </w:r>
      <w:bookmarkEnd w:id="28"/>
      <w:r w:rsidR="004A5DBD">
        <w:rPr>
          <w:sz w:val="20"/>
          <w:szCs w:val="20"/>
        </w:rPr>
        <w:tab/>
      </w:r>
      <w:r w:rsidR="004A5DBD" w:rsidRPr="00141912">
        <w:rPr>
          <w:sz w:val="20"/>
          <w:szCs w:val="20"/>
        </w:rPr>
        <w:t xml:space="preserve">Anlage zu bar vereinnahmten </w:t>
      </w:r>
      <w:r w:rsidR="004A5DBD">
        <w:rPr>
          <w:sz w:val="20"/>
          <w:szCs w:val="20"/>
        </w:rPr>
        <w:tab/>
      </w:r>
      <w:r w:rsidR="004A5DBD">
        <w:rPr>
          <w:sz w:val="20"/>
          <w:szCs w:val="20"/>
        </w:rPr>
        <w:tab/>
      </w:r>
      <w:r w:rsidR="004A5DBD">
        <w:rPr>
          <w:sz w:val="20"/>
          <w:szCs w:val="20"/>
        </w:rPr>
        <w:tab/>
        <w:t>ansässigen Unternehmen</w:t>
      </w:r>
      <w:r w:rsidR="004A5DBD" w:rsidRPr="00141912">
        <w:rPr>
          <w:sz w:val="20"/>
          <w:szCs w:val="20"/>
        </w:rPr>
        <w:t xml:space="preserve"> </w:t>
      </w:r>
      <w:r w:rsidR="004A5DBD">
        <w:rPr>
          <w:sz w:val="20"/>
          <w:szCs w:val="20"/>
        </w:rPr>
        <w:tab/>
      </w:r>
      <w:r w:rsidR="004A5DBD">
        <w:rPr>
          <w:sz w:val="20"/>
          <w:szCs w:val="20"/>
        </w:rPr>
        <w:tab/>
      </w:r>
      <w:r w:rsidR="004A5DBD" w:rsidRPr="00141912">
        <w:rPr>
          <w:sz w:val="20"/>
          <w:szCs w:val="20"/>
        </w:rPr>
        <w:t xml:space="preserve">Prämienzahlungen </w:t>
      </w:r>
      <w:r w:rsidR="004A5DBD">
        <w:rPr>
          <w:sz w:val="20"/>
          <w:szCs w:val="20"/>
        </w:rPr>
        <w:tab/>
      </w:r>
      <w:r w:rsidR="004A5DBD">
        <w:rPr>
          <w:sz w:val="20"/>
          <w:szCs w:val="20"/>
        </w:rPr>
        <w:tab/>
      </w:r>
      <w:r w:rsidR="004A5DBD">
        <w:rPr>
          <w:sz w:val="20"/>
          <w:szCs w:val="20"/>
        </w:rPr>
        <w:tab/>
      </w:r>
      <w:r w:rsidR="004A5DBD">
        <w:rPr>
          <w:sz w:val="20"/>
          <w:szCs w:val="20"/>
        </w:rPr>
        <w:tab/>
        <w:t>(Zeile 7)</w:t>
      </w:r>
      <w:r w:rsidR="004A5DBD">
        <w:rPr>
          <w:sz w:val="20"/>
          <w:szCs w:val="20"/>
        </w:rPr>
        <w:tab/>
      </w:r>
      <w:r w:rsidR="004A5DBD">
        <w:rPr>
          <w:sz w:val="20"/>
          <w:szCs w:val="20"/>
        </w:rPr>
        <w:tab/>
        <w:t>(Zeile 8)</w:t>
      </w:r>
    </w:p>
    <w:p w:rsidR="004A5DBD" w:rsidRDefault="004A5DBD" w:rsidP="00C90766">
      <w:pPr>
        <w:pBdr>
          <w:top w:val="single" w:sz="4" w:space="1" w:color="auto"/>
          <w:left w:val="single" w:sz="4" w:space="4" w:color="auto"/>
          <w:bottom w:val="single" w:sz="4" w:space="1" w:color="auto"/>
          <w:right w:val="single" w:sz="4" w:space="4" w:color="auto"/>
        </w:pBdr>
        <w:tabs>
          <w:tab w:val="left" w:pos="284"/>
          <w:tab w:val="left" w:pos="567"/>
          <w:tab w:val="left" w:pos="5387"/>
          <w:tab w:val="left" w:pos="5670"/>
        </w:tabs>
        <w:spacing w:line="240" w:lineRule="auto"/>
        <w:rPr>
          <w:sz w:val="20"/>
          <w:szCs w:val="20"/>
        </w:rPr>
      </w:pPr>
      <w:r>
        <w:rPr>
          <w:sz w:val="20"/>
          <w:szCs w:val="20"/>
        </w:rPr>
        <w:tab/>
      </w:r>
      <w:r w:rsidRPr="00141912">
        <w:rPr>
          <w:sz w:val="20"/>
          <w:szCs w:val="20"/>
        </w:rPr>
        <w:fldChar w:fldCharType="begin">
          <w:ffData>
            <w:name w:val="Kontrollkästchen29"/>
            <w:enabled/>
            <w:calcOnExit w:val="0"/>
            <w:checkBox>
              <w:sizeAuto/>
              <w:default w:val="0"/>
            </w:checkBox>
          </w:ffData>
        </w:fldChar>
      </w:r>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r>
        <w:rPr>
          <w:sz w:val="20"/>
          <w:szCs w:val="20"/>
        </w:rPr>
        <w:tab/>
      </w:r>
      <w:r w:rsidRPr="00141912">
        <w:rPr>
          <w:sz w:val="20"/>
          <w:szCs w:val="20"/>
        </w:rPr>
        <w:t xml:space="preserve">Anlage zu Meldungen an </w:t>
      </w:r>
      <w:r>
        <w:rPr>
          <w:sz w:val="20"/>
          <w:szCs w:val="20"/>
        </w:rPr>
        <w:tab/>
      </w:r>
      <w:r w:rsidRPr="00141912">
        <w:rPr>
          <w:sz w:val="20"/>
          <w:szCs w:val="20"/>
        </w:rPr>
        <w:fldChar w:fldCharType="begin">
          <w:ffData>
            <w:name w:val="Kontrollkästchen31"/>
            <w:enabled/>
            <w:calcOnExit w:val="0"/>
            <w:checkBox>
              <w:sizeAuto/>
              <w:default w:val="0"/>
            </w:checkBox>
          </w:ffData>
        </w:fldChar>
      </w:r>
      <w:bookmarkStart w:id="29" w:name="Kontrollkästchen31"/>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bookmarkEnd w:id="29"/>
      <w:r>
        <w:rPr>
          <w:sz w:val="20"/>
          <w:szCs w:val="20"/>
        </w:rPr>
        <w:tab/>
      </w:r>
      <w:r w:rsidRPr="00141912">
        <w:rPr>
          <w:sz w:val="20"/>
          <w:szCs w:val="20"/>
        </w:rPr>
        <w:t xml:space="preserve">Anlage zur Auslagerung der </w:t>
      </w:r>
      <w:r>
        <w:rPr>
          <w:sz w:val="20"/>
          <w:szCs w:val="20"/>
        </w:rPr>
        <w:tab/>
      </w:r>
      <w:r>
        <w:rPr>
          <w:sz w:val="20"/>
          <w:szCs w:val="20"/>
        </w:rPr>
        <w:tab/>
      </w:r>
      <w:r>
        <w:rPr>
          <w:sz w:val="20"/>
          <w:szCs w:val="20"/>
        </w:rPr>
        <w:tab/>
      </w:r>
      <w:r w:rsidRPr="00141912">
        <w:rPr>
          <w:sz w:val="20"/>
          <w:szCs w:val="20"/>
        </w:rPr>
        <w:t>Versicherungsunternehmen</w:t>
      </w:r>
      <w:r>
        <w:rPr>
          <w:sz w:val="20"/>
          <w:szCs w:val="20"/>
        </w:rPr>
        <w:tab/>
      </w:r>
      <w:r>
        <w:rPr>
          <w:sz w:val="20"/>
          <w:szCs w:val="20"/>
        </w:rPr>
        <w:tab/>
      </w:r>
      <w:r w:rsidRPr="00141912">
        <w:rPr>
          <w:sz w:val="20"/>
          <w:szCs w:val="20"/>
        </w:rPr>
        <w:t xml:space="preserve"> Identifiz</w:t>
      </w:r>
      <w:r>
        <w:rPr>
          <w:sz w:val="20"/>
          <w:szCs w:val="20"/>
        </w:rPr>
        <w:t>ierung</w:t>
      </w:r>
      <w:r>
        <w:rPr>
          <w:sz w:val="20"/>
          <w:szCs w:val="20"/>
        </w:rPr>
        <w:tab/>
      </w:r>
      <w:r>
        <w:rPr>
          <w:sz w:val="20"/>
          <w:szCs w:val="20"/>
        </w:rPr>
        <w:tab/>
      </w:r>
      <w:r>
        <w:rPr>
          <w:sz w:val="20"/>
          <w:szCs w:val="20"/>
        </w:rPr>
        <w:tab/>
      </w:r>
      <w:r>
        <w:rPr>
          <w:sz w:val="20"/>
          <w:szCs w:val="20"/>
        </w:rPr>
        <w:tab/>
      </w:r>
      <w:r>
        <w:rPr>
          <w:sz w:val="20"/>
          <w:szCs w:val="20"/>
        </w:rPr>
        <w:tab/>
        <w:t>(Zeile 8)</w:t>
      </w:r>
      <w:r>
        <w:rPr>
          <w:sz w:val="20"/>
          <w:szCs w:val="20"/>
        </w:rPr>
        <w:tab/>
      </w:r>
      <w:r>
        <w:rPr>
          <w:sz w:val="20"/>
          <w:szCs w:val="20"/>
        </w:rPr>
        <w:tab/>
        <w:t>(Zeile 11)</w:t>
      </w:r>
    </w:p>
    <w:p w:rsidR="007F6D0B" w:rsidRPr="00141912" w:rsidRDefault="004A5DBD" w:rsidP="004A5DBD">
      <w:pPr>
        <w:pBdr>
          <w:top w:val="single" w:sz="4" w:space="1" w:color="auto"/>
          <w:left w:val="single" w:sz="4" w:space="4" w:color="auto"/>
          <w:bottom w:val="single" w:sz="4" w:space="1" w:color="auto"/>
          <w:right w:val="single" w:sz="4" w:space="4" w:color="auto"/>
        </w:pBdr>
        <w:tabs>
          <w:tab w:val="left" w:pos="284"/>
          <w:tab w:val="left" w:pos="567"/>
          <w:tab w:val="left" w:pos="5387"/>
          <w:tab w:val="left" w:pos="5670"/>
        </w:tabs>
        <w:spacing w:line="240" w:lineRule="auto"/>
        <w:rPr>
          <w:sz w:val="20"/>
          <w:szCs w:val="20"/>
        </w:rPr>
      </w:pPr>
      <w:r>
        <w:rPr>
          <w:sz w:val="20"/>
          <w:szCs w:val="20"/>
        </w:rPr>
        <w:tab/>
      </w:r>
      <w:r w:rsidR="00141912" w:rsidRPr="00141912">
        <w:rPr>
          <w:sz w:val="20"/>
          <w:szCs w:val="20"/>
        </w:rPr>
        <w:fldChar w:fldCharType="begin">
          <w:ffData>
            <w:name w:val="Kontrollkästchen26"/>
            <w:enabled/>
            <w:calcOnExit w:val="0"/>
            <w:checkBox>
              <w:sizeAuto/>
              <w:default w:val="0"/>
            </w:checkBox>
          </w:ffData>
        </w:fldChar>
      </w:r>
      <w:bookmarkStart w:id="30" w:name="Kontrollkästchen26"/>
      <w:r w:rsidR="00141912" w:rsidRPr="00141912">
        <w:rPr>
          <w:sz w:val="20"/>
          <w:szCs w:val="20"/>
        </w:rPr>
        <w:instrText xml:space="preserve"> FORMCHECKBOX </w:instrText>
      </w:r>
      <w:r w:rsidR="00853188">
        <w:rPr>
          <w:sz w:val="20"/>
          <w:szCs w:val="20"/>
        </w:rPr>
      </w:r>
      <w:r w:rsidR="00853188">
        <w:rPr>
          <w:sz w:val="20"/>
          <w:szCs w:val="20"/>
        </w:rPr>
        <w:fldChar w:fldCharType="separate"/>
      </w:r>
      <w:r w:rsidR="00141912" w:rsidRPr="00141912">
        <w:rPr>
          <w:sz w:val="20"/>
          <w:szCs w:val="20"/>
        </w:rPr>
        <w:fldChar w:fldCharType="end"/>
      </w:r>
      <w:bookmarkEnd w:id="30"/>
      <w:r w:rsidR="00C90766">
        <w:rPr>
          <w:sz w:val="20"/>
          <w:szCs w:val="20"/>
        </w:rPr>
        <w:tab/>
      </w:r>
      <w:r w:rsidR="007F6D0B" w:rsidRPr="00141912">
        <w:rPr>
          <w:sz w:val="20"/>
          <w:szCs w:val="20"/>
        </w:rPr>
        <w:t>Anlage zu den verwendeten Formularen</w:t>
      </w:r>
      <w:r w:rsidR="00C90766">
        <w:rPr>
          <w:sz w:val="20"/>
          <w:szCs w:val="20"/>
        </w:rPr>
        <w:t xml:space="preserve"> </w:t>
      </w:r>
      <w:bookmarkStart w:id="31" w:name="Kontrollkästchen28"/>
      <w:r w:rsidR="00C90766">
        <w:rPr>
          <w:sz w:val="20"/>
          <w:szCs w:val="20"/>
        </w:rPr>
        <w:tab/>
      </w:r>
      <w:r w:rsidR="00141912" w:rsidRPr="00141912">
        <w:rPr>
          <w:sz w:val="20"/>
          <w:szCs w:val="20"/>
        </w:rPr>
        <w:fldChar w:fldCharType="begin">
          <w:ffData>
            <w:name w:val="Kontrollkästchen28"/>
            <w:enabled/>
            <w:calcOnExit w:val="0"/>
            <w:checkBox>
              <w:sizeAuto/>
              <w:default w:val="0"/>
            </w:checkBox>
          </w:ffData>
        </w:fldChar>
      </w:r>
      <w:r w:rsidR="00141912" w:rsidRPr="00141912">
        <w:rPr>
          <w:sz w:val="20"/>
          <w:szCs w:val="20"/>
        </w:rPr>
        <w:instrText xml:space="preserve"> FORMCHECKBOX </w:instrText>
      </w:r>
      <w:r w:rsidR="00853188">
        <w:rPr>
          <w:sz w:val="20"/>
          <w:szCs w:val="20"/>
        </w:rPr>
      </w:r>
      <w:r w:rsidR="00853188">
        <w:rPr>
          <w:sz w:val="20"/>
          <w:szCs w:val="20"/>
        </w:rPr>
        <w:fldChar w:fldCharType="separate"/>
      </w:r>
      <w:r w:rsidR="00141912" w:rsidRPr="00141912">
        <w:rPr>
          <w:sz w:val="20"/>
          <w:szCs w:val="20"/>
        </w:rPr>
        <w:fldChar w:fldCharType="end"/>
      </w:r>
      <w:bookmarkEnd w:id="31"/>
      <w:r w:rsidR="00C90766">
        <w:rPr>
          <w:sz w:val="20"/>
          <w:szCs w:val="20"/>
        </w:rPr>
        <w:tab/>
      </w:r>
      <w:r w:rsidR="007F6D0B" w:rsidRPr="00141912">
        <w:rPr>
          <w:sz w:val="20"/>
          <w:szCs w:val="20"/>
        </w:rPr>
        <w:t>Anlage zu</w:t>
      </w:r>
      <w:r w:rsidR="003B1068">
        <w:rPr>
          <w:sz w:val="20"/>
          <w:szCs w:val="20"/>
        </w:rPr>
        <w:t>r Risikoanalyse</w:t>
      </w:r>
      <w:r w:rsidR="003B1068">
        <w:rPr>
          <w:sz w:val="20"/>
          <w:szCs w:val="20"/>
        </w:rPr>
        <w:tab/>
      </w:r>
      <w:r w:rsidR="00F12128">
        <w:rPr>
          <w:sz w:val="20"/>
          <w:szCs w:val="20"/>
        </w:rPr>
        <w:t xml:space="preserve"> </w:t>
      </w:r>
      <w:r w:rsidR="00C90766">
        <w:rPr>
          <w:sz w:val="20"/>
          <w:szCs w:val="20"/>
        </w:rPr>
        <w:tab/>
      </w:r>
      <w:r>
        <w:rPr>
          <w:sz w:val="20"/>
          <w:szCs w:val="20"/>
        </w:rPr>
        <w:tab/>
      </w:r>
      <w:r w:rsidR="00C90766">
        <w:rPr>
          <w:sz w:val="20"/>
          <w:szCs w:val="20"/>
        </w:rPr>
        <w:tab/>
        <w:t>(</w:t>
      </w:r>
      <w:r w:rsidR="007F6D0B" w:rsidRPr="00141912">
        <w:rPr>
          <w:sz w:val="20"/>
          <w:szCs w:val="20"/>
        </w:rPr>
        <w:t xml:space="preserve">Zeile </w:t>
      </w:r>
      <w:r>
        <w:rPr>
          <w:sz w:val="20"/>
          <w:szCs w:val="20"/>
        </w:rPr>
        <w:t>12</w:t>
      </w:r>
      <w:r w:rsidR="007F6D0B" w:rsidRPr="00141912">
        <w:rPr>
          <w:sz w:val="20"/>
          <w:szCs w:val="20"/>
        </w:rPr>
        <w:t>)</w:t>
      </w:r>
      <w:r w:rsidR="00C90766">
        <w:rPr>
          <w:sz w:val="20"/>
          <w:szCs w:val="20"/>
        </w:rPr>
        <w:tab/>
      </w:r>
      <w:r w:rsidR="00C90766">
        <w:rPr>
          <w:sz w:val="20"/>
          <w:szCs w:val="20"/>
        </w:rPr>
        <w:tab/>
      </w:r>
      <w:r w:rsidR="007F6D0B" w:rsidRPr="00141912">
        <w:rPr>
          <w:sz w:val="20"/>
          <w:szCs w:val="20"/>
        </w:rPr>
        <w:t>(Zeile 1</w:t>
      </w:r>
      <w:r>
        <w:rPr>
          <w:sz w:val="20"/>
          <w:szCs w:val="20"/>
        </w:rPr>
        <w:t>4</w:t>
      </w:r>
      <w:r w:rsidR="007F6D0B" w:rsidRPr="00141912">
        <w:rPr>
          <w:sz w:val="20"/>
          <w:szCs w:val="20"/>
        </w:rPr>
        <w:t>)</w:t>
      </w:r>
    </w:p>
    <w:p w:rsidR="007F6D0B" w:rsidRPr="00141912" w:rsidRDefault="003B1068" w:rsidP="004A5DBD">
      <w:pPr>
        <w:pBdr>
          <w:top w:val="single" w:sz="4" w:space="1" w:color="auto"/>
          <w:left w:val="single" w:sz="4" w:space="4" w:color="auto"/>
          <w:bottom w:val="single" w:sz="4" w:space="1" w:color="auto"/>
          <w:right w:val="single" w:sz="4" w:space="4" w:color="auto"/>
        </w:pBdr>
        <w:tabs>
          <w:tab w:val="left" w:pos="284"/>
          <w:tab w:val="left" w:pos="567"/>
          <w:tab w:val="left" w:pos="4962"/>
          <w:tab w:val="left" w:pos="5245"/>
        </w:tabs>
        <w:spacing w:line="240" w:lineRule="auto"/>
        <w:ind w:left="284" w:hanging="284"/>
        <w:rPr>
          <w:sz w:val="20"/>
          <w:szCs w:val="20"/>
        </w:rPr>
      </w:pPr>
      <w:r>
        <w:rPr>
          <w:sz w:val="20"/>
          <w:szCs w:val="20"/>
        </w:rPr>
        <w:tab/>
      </w:r>
      <w:r w:rsidRPr="00141912">
        <w:rPr>
          <w:sz w:val="20"/>
          <w:szCs w:val="20"/>
        </w:rPr>
        <w:fldChar w:fldCharType="begin">
          <w:ffData>
            <w:name w:val="Kontrollkästchen28"/>
            <w:enabled/>
            <w:calcOnExit w:val="0"/>
            <w:checkBox>
              <w:sizeAuto/>
              <w:default w:val="0"/>
            </w:checkBox>
          </w:ffData>
        </w:fldChar>
      </w:r>
      <w:r w:rsidRPr="00141912">
        <w:rPr>
          <w:sz w:val="20"/>
          <w:szCs w:val="20"/>
        </w:rPr>
        <w:instrText xml:space="preserve"> FORMCHECKBOX </w:instrText>
      </w:r>
      <w:r w:rsidR="00853188">
        <w:rPr>
          <w:sz w:val="20"/>
          <w:szCs w:val="20"/>
        </w:rPr>
      </w:r>
      <w:r w:rsidR="00853188">
        <w:rPr>
          <w:sz w:val="20"/>
          <w:szCs w:val="20"/>
        </w:rPr>
        <w:fldChar w:fldCharType="separate"/>
      </w:r>
      <w:r w:rsidRPr="00141912">
        <w:rPr>
          <w:sz w:val="20"/>
          <w:szCs w:val="20"/>
        </w:rPr>
        <w:fldChar w:fldCharType="end"/>
      </w:r>
      <w:r>
        <w:rPr>
          <w:sz w:val="20"/>
          <w:szCs w:val="20"/>
        </w:rPr>
        <w:tab/>
      </w:r>
      <w:r w:rsidRPr="00141912">
        <w:rPr>
          <w:sz w:val="20"/>
          <w:szCs w:val="20"/>
        </w:rPr>
        <w:t>Anlage zu innerbetrieblichen Anweisungen</w:t>
      </w:r>
      <w:r>
        <w:rPr>
          <w:sz w:val="20"/>
          <w:szCs w:val="20"/>
        </w:rPr>
        <w:t xml:space="preserve"> </w:t>
      </w:r>
      <w:r>
        <w:rPr>
          <w:sz w:val="20"/>
          <w:szCs w:val="20"/>
        </w:rPr>
        <w:tab/>
      </w:r>
      <w:r w:rsidR="004A5DBD">
        <w:rPr>
          <w:sz w:val="20"/>
          <w:szCs w:val="20"/>
        </w:rPr>
        <w:tab/>
      </w:r>
      <w:r w:rsidR="004A5DBD">
        <w:rPr>
          <w:sz w:val="20"/>
          <w:szCs w:val="20"/>
        </w:rPr>
        <w:tab/>
      </w:r>
      <w:r w:rsidR="004A5DBD">
        <w:rPr>
          <w:sz w:val="20"/>
          <w:szCs w:val="20"/>
        </w:rPr>
        <w:tab/>
      </w:r>
      <w:r w:rsidR="004A5DBD">
        <w:rPr>
          <w:sz w:val="20"/>
          <w:szCs w:val="20"/>
        </w:rPr>
        <w:tab/>
      </w:r>
      <w:r w:rsidR="004A5DBD">
        <w:rPr>
          <w:sz w:val="20"/>
          <w:szCs w:val="20"/>
        </w:rPr>
        <w:tab/>
      </w:r>
      <w:r w:rsidR="004A5DBD">
        <w:rPr>
          <w:sz w:val="20"/>
          <w:szCs w:val="20"/>
        </w:rPr>
        <w:tab/>
      </w:r>
      <w:r w:rsidR="004A5DBD">
        <w:rPr>
          <w:sz w:val="20"/>
          <w:szCs w:val="20"/>
        </w:rPr>
        <w:tab/>
        <w:t>(Zeile 16)</w:t>
      </w:r>
    </w:p>
    <w:p w:rsidR="00C346BA" w:rsidRDefault="007F6D0B" w:rsidP="00C346BA">
      <w:pPr>
        <w:pBdr>
          <w:top w:val="single" w:sz="4" w:space="1" w:color="auto"/>
          <w:left w:val="single" w:sz="4" w:space="4" w:color="auto"/>
          <w:bottom w:val="single" w:sz="4" w:space="1" w:color="auto"/>
          <w:right w:val="single" w:sz="4" w:space="4" w:color="auto"/>
        </w:pBdr>
        <w:spacing w:line="240" w:lineRule="auto"/>
        <w:rPr>
          <w:b/>
          <w:sz w:val="20"/>
          <w:szCs w:val="20"/>
        </w:rPr>
      </w:pPr>
      <w:r w:rsidRPr="00141912">
        <w:rPr>
          <w:b/>
          <w:sz w:val="20"/>
          <w:szCs w:val="20"/>
        </w:rPr>
        <w:t>Die Erklärung gilt nur dann als vollständig abgegeben, wenn alle notwendigen Anlagen beigefügt sind.</w:t>
      </w:r>
    </w:p>
    <w:p w:rsidR="00C346BA" w:rsidRPr="004C2CD2" w:rsidRDefault="007F6D0B" w:rsidP="00C346BA">
      <w:pPr>
        <w:pBdr>
          <w:top w:val="single" w:sz="4" w:space="1" w:color="auto"/>
          <w:left w:val="single" w:sz="4" w:space="4" w:color="auto"/>
          <w:right w:val="single" w:sz="4" w:space="4" w:color="auto"/>
        </w:pBdr>
        <w:spacing w:line="240" w:lineRule="auto"/>
        <w:rPr>
          <w:b/>
          <w:sz w:val="24"/>
          <w:szCs w:val="24"/>
          <w:u w:val="single"/>
        </w:rPr>
      </w:pPr>
      <w:r w:rsidRPr="00282D67">
        <w:rPr>
          <w:b/>
          <w:sz w:val="24"/>
          <w:szCs w:val="24"/>
          <w:highlight w:val="lightGray"/>
          <w:u w:val="single"/>
        </w:rPr>
        <w:t>Unterschrift des Unternehmers</w:t>
      </w:r>
    </w:p>
    <w:p w:rsidR="007F6D0B" w:rsidRDefault="00C90766" w:rsidP="00C90766">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sz w:val="20"/>
          <w:szCs w:val="20"/>
        </w:rPr>
      </w:pPr>
      <w:r>
        <w:rPr>
          <w:sz w:val="20"/>
          <w:szCs w:val="20"/>
        </w:rPr>
        <w:t>2</w:t>
      </w:r>
      <w:r w:rsidR="00A004B9">
        <w:rPr>
          <w:sz w:val="20"/>
          <w:szCs w:val="20"/>
        </w:rPr>
        <w:t>1</w:t>
      </w:r>
      <w:r>
        <w:rPr>
          <w:sz w:val="20"/>
          <w:szCs w:val="20"/>
        </w:rPr>
        <w:tab/>
      </w:r>
      <w:r w:rsidR="007F6D0B" w:rsidRPr="00141912">
        <w:rPr>
          <w:sz w:val="20"/>
          <w:szCs w:val="20"/>
        </w:rPr>
        <w:t>Die angeforderten Auskünfte</w:t>
      </w:r>
      <w:r w:rsidR="009D6B00">
        <w:rPr>
          <w:sz w:val="20"/>
          <w:szCs w:val="20"/>
        </w:rPr>
        <w:t xml:space="preserve"> werden auf Grund § 50</w:t>
      </w:r>
      <w:r w:rsidR="00F627BE">
        <w:rPr>
          <w:sz w:val="20"/>
          <w:szCs w:val="20"/>
        </w:rPr>
        <w:t xml:space="preserve"> Nr.</w:t>
      </w:r>
      <w:r w:rsidR="007F6D0B" w:rsidRPr="00141912">
        <w:rPr>
          <w:sz w:val="20"/>
          <w:szCs w:val="20"/>
        </w:rPr>
        <w:t xml:space="preserve"> 9 GwG in Verbindung mit §</w:t>
      </w:r>
      <w:r>
        <w:rPr>
          <w:sz w:val="20"/>
          <w:szCs w:val="20"/>
        </w:rPr>
        <w:t> </w:t>
      </w:r>
      <w:r w:rsidR="009D6B00">
        <w:rPr>
          <w:sz w:val="20"/>
          <w:szCs w:val="20"/>
        </w:rPr>
        <w:t>52</w:t>
      </w:r>
      <w:r>
        <w:rPr>
          <w:sz w:val="20"/>
          <w:szCs w:val="20"/>
        </w:rPr>
        <w:t> </w:t>
      </w:r>
      <w:r w:rsidR="007F6D0B" w:rsidRPr="00141912">
        <w:rPr>
          <w:sz w:val="20"/>
          <w:szCs w:val="20"/>
        </w:rPr>
        <w:t>GwG erhoben.</w:t>
      </w:r>
      <w:r w:rsidR="000B65BF">
        <w:rPr>
          <w:sz w:val="20"/>
          <w:szCs w:val="20"/>
        </w:rPr>
        <w:t xml:space="preserve"> Sollten sich an den oben gemachten Angaben Änderungen ergeben, zeige ich dies unverzüglich an.</w:t>
      </w:r>
    </w:p>
    <w:p w:rsidR="00C623B9" w:rsidRPr="00141912" w:rsidRDefault="00C623B9" w:rsidP="00C90766">
      <w:pPr>
        <w:pBdr>
          <w:top w:val="single" w:sz="4" w:space="1" w:color="auto"/>
          <w:left w:val="single" w:sz="4" w:space="4" w:color="auto"/>
          <w:bottom w:val="single" w:sz="4" w:space="1" w:color="auto"/>
          <w:right w:val="single" w:sz="4" w:space="4" w:color="auto"/>
        </w:pBdr>
        <w:tabs>
          <w:tab w:val="left" w:pos="284"/>
        </w:tabs>
        <w:spacing w:line="240" w:lineRule="auto"/>
        <w:ind w:left="284" w:hanging="284"/>
        <w:rPr>
          <w:b/>
          <w:sz w:val="20"/>
          <w:szCs w:val="20"/>
        </w:rPr>
      </w:pPr>
    </w:p>
    <w:p w:rsidR="007F6D0B" w:rsidRPr="00141912" w:rsidRDefault="00141912" w:rsidP="00C623B9">
      <w:pPr>
        <w:pBdr>
          <w:top w:val="single" w:sz="4" w:space="1" w:color="auto"/>
          <w:left w:val="single" w:sz="4" w:space="4" w:color="auto"/>
          <w:bottom w:val="single" w:sz="4" w:space="1" w:color="auto"/>
          <w:right w:val="single" w:sz="4" w:space="4" w:color="auto"/>
        </w:pBdr>
        <w:spacing w:after="0" w:line="240" w:lineRule="auto"/>
        <w:ind w:firstLine="284"/>
        <w:rPr>
          <w:b/>
          <w:sz w:val="20"/>
          <w:szCs w:val="20"/>
        </w:rPr>
      </w:pPr>
      <w:r w:rsidRPr="00141912">
        <w:rPr>
          <w:b/>
          <w:sz w:val="20"/>
          <w:szCs w:val="20"/>
        </w:rPr>
        <w:t>________________________________________________________________________________</w:t>
      </w:r>
    </w:p>
    <w:p w:rsidR="007F6D0B" w:rsidRPr="00141912" w:rsidRDefault="007F6D0B" w:rsidP="00C623B9">
      <w:pPr>
        <w:pBdr>
          <w:top w:val="single" w:sz="4" w:space="1" w:color="auto"/>
          <w:left w:val="single" w:sz="4" w:space="4" w:color="auto"/>
          <w:bottom w:val="single" w:sz="4" w:space="1" w:color="auto"/>
          <w:right w:val="single" w:sz="4" w:space="4" w:color="auto"/>
        </w:pBdr>
        <w:spacing w:line="240" w:lineRule="auto"/>
        <w:ind w:firstLine="284"/>
        <w:rPr>
          <w:sz w:val="20"/>
          <w:szCs w:val="20"/>
        </w:rPr>
      </w:pPr>
      <w:r w:rsidRPr="00141912">
        <w:rPr>
          <w:sz w:val="20"/>
          <w:szCs w:val="20"/>
        </w:rPr>
        <w:t xml:space="preserve">Datum, eigenhändige Unterschrift des Unternehmers oder des Bevollmächtigten   </w:t>
      </w:r>
    </w:p>
    <w:p w:rsidR="00C90766" w:rsidRDefault="00C90766">
      <w:pPr>
        <w:rPr>
          <w:b/>
          <w:sz w:val="24"/>
          <w:szCs w:val="24"/>
          <w:u w:val="single"/>
        </w:rPr>
      </w:pPr>
      <w:r>
        <w:rPr>
          <w:b/>
          <w:sz w:val="24"/>
          <w:szCs w:val="24"/>
          <w:u w:val="single"/>
        </w:rPr>
        <w:br w:type="page"/>
      </w:r>
    </w:p>
    <w:p w:rsidR="009466EF" w:rsidRPr="001C07DF" w:rsidRDefault="00860F32" w:rsidP="00185FF9">
      <w:pPr>
        <w:spacing w:line="240" w:lineRule="auto"/>
        <w:jc w:val="both"/>
        <w:rPr>
          <w:b/>
          <w:sz w:val="24"/>
          <w:szCs w:val="24"/>
          <w:u w:val="single"/>
        </w:rPr>
      </w:pPr>
      <w:r w:rsidRPr="001C07DF">
        <w:rPr>
          <w:b/>
          <w:sz w:val="24"/>
          <w:szCs w:val="24"/>
          <w:u w:val="single"/>
        </w:rPr>
        <w:t>Ausfüllhinweise</w:t>
      </w:r>
      <w:r w:rsidR="0096079A">
        <w:rPr>
          <w:b/>
          <w:sz w:val="24"/>
          <w:szCs w:val="24"/>
          <w:u w:val="single"/>
        </w:rPr>
        <w:t>:</w:t>
      </w:r>
    </w:p>
    <w:p w:rsidR="009466EF" w:rsidRDefault="009466EF" w:rsidP="00185FF9">
      <w:pPr>
        <w:spacing w:line="240" w:lineRule="auto"/>
        <w:jc w:val="both"/>
        <w:rPr>
          <w:b/>
          <w:sz w:val="24"/>
          <w:szCs w:val="24"/>
        </w:rPr>
      </w:pPr>
      <w:r>
        <w:rPr>
          <w:b/>
          <w:sz w:val="24"/>
          <w:szCs w:val="24"/>
        </w:rPr>
        <w:t>Zeile 5</w:t>
      </w:r>
    </w:p>
    <w:p w:rsidR="00B32257" w:rsidRDefault="009466EF" w:rsidP="00B32257">
      <w:pPr>
        <w:spacing w:after="0" w:line="240" w:lineRule="auto"/>
        <w:jc w:val="both"/>
        <w:rPr>
          <w:sz w:val="24"/>
          <w:szCs w:val="24"/>
        </w:rPr>
      </w:pPr>
      <w:r>
        <w:rPr>
          <w:sz w:val="24"/>
          <w:szCs w:val="24"/>
        </w:rPr>
        <w:t xml:space="preserve">Versicherungsvermittler sind vom Geldwäschegesetz nur betroffen, soweit sie </w:t>
      </w:r>
      <w:r w:rsidR="00B32257">
        <w:rPr>
          <w:sz w:val="24"/>
          <w:szCs w:val="24"/>
        </w:rPr>
        <w:t>bestimmte Produkte vermitteln</w:t>
      </w:r>
      <w:r>
        <w:rPr>
          <w:sz w:val="24"/>
          <w:szCs w:val="24"/>
        </w:rPr>
        <w:t xml:space="preserve">. </w:t>
      </w:r>
      <w:r w:rsidR="00B32257">
        <w:rPr>
          <w:sz w:val="24"/>
          <w:szCs w:val="24"/>
        </w:rPr>
        <w:t>Hierzu zählen:</w:t>
      </w:r>
    </w:p>
    <w:p w:rsidR="00B32257" w:rsidRPr="00B32257" w:rsidRDefault="009466EF" w:rsidP="00B32257">
      <w:pPr>
        <w:pStyle w:val="Listenabsatz"/>
        <w:numPr>
          <w:ilvl w:val="0"/>
          <w:numId w:val="2"/>
        </w:numPr>
        <w:spacing w:after="0" w:line="240" w:lineRule="auto"/>
        <w:ind w:left="284" w:hanging="284"/>
        <w:jc w:val="both"/>
        <w:rPr>
          <w:sz w:val="24"/>
          <w:szCs w:val="24"/>
        </w:rPr>
      </w:pPr>
      <w:r w:rsidRPr="00B32257">
        <w:rPr>
          <w:sz w:val="24"/>
          <w:szCs w:val="24"/>
        </w:rPr>
        <w:t>die i</w:t>
      </w:r>
      <w:r w:rsidR="00B32257" w:rsidRPr="00B32257">
        <w:rPr>
          <w:sz w:val="24"/>
          <w:szCs w:val="24"/>
        </w:rPr>
        <w:t>n</w:t>
      </w:r>
      <w:r w:rsidRPr="00B32257">
        <w:rPr>
          <w:sz w:val="24"/>
          <w:szCs w:val="24"/>
        </w:rPr>
        <w:t xml:space="preserve"> § 2 Abs. 1 Nr. </w:t>
      </w:r>
      <w:r w:rsidR="00AC68CA" w:rsidRPr="00B32257">
        <w:rPr>
          <w:sz w:val="24"/>
          <w:szCs w:val="24"/>
        </w:rPr>
        <w:t>7</w:t>
      </w:r>
      <w:r w:rsidRPr="00B32257">
        <w:rPr>
          <w:sz w:val="24"/>
          <w:szCs w:val="24"/>
        </w:rPr>
        <w:t xml:space="preserve"> Geldwäschegesetz</w:t>
      </w:r>
      <w:r w:rsidR="007366A2" w:rsidRPr="00B32257">
        <w:rPr>
          <w:sz w:val="24"/>
          <w:szCs w:val="24"/>
        </w:rPr>
        <w:t xml:space="preserve"> in Verbindung mit der Richtlinie </w:t>
      </w:r>
      <w:r w:rsidR="00AC68CA" w:rsidRPr="00B32257">
        <w:rPr>
          <w:sz w:val="24"/>
          <w:szCs w:val="24"/>
        </w:rPr>
        <w:t>2</w:t>
      </w:r>
      <w:r w:rsidR="007366A2" w:rsidRPr="00B32257">
        <w:rPr>
          <w:sz w:val="24"/>
          <w:szCs w:val="24"/>
        </w:rPr>
        <w:t>00</w:t>
      </w:r>
      <w:r w:rsidR="00AC68CA" w:rsidRPr="00B32257">
        <w:rPr>
          <w:sz w:val="24"/>
          <w:szCs w:val="24"/>
        </w:rPr>
        <w:t>9</w:t>
      </w:r>
      <w:r w:rsidR="007366A2" w:rsidRPr="00B32257">
        <w:rPr>
          <w:sz w:val="24"/>
          <w:szCs w:val="24"/>
        </w:rPr>
        <w:t>/</w:t>
      </w:r>
      <w:r w:rsidR="00AC68CA" w:rsidRPr="00B32257">
        <w:rPr>
          <w:sz w:val="24"/>
          <w:szCs w:val="24"/>
        </w:rPr>
        <w:t>138</w:t>
      </w:r>
      <w:r w:rsidR="007366A2" w:rsidRPr="00B32257">
        <w:rPr>
          <w:sz w:val="24"/>
          <w:szCs w:val="24"/>
        </w:rPr>
        <w:t xml:space="preserve">/EG des Europäischen Parlaments und des Rates vom </w:t>
      </w:r>
      <w:r w:rsidR="00AC68CA" w:rsidRPr="00B32257">
        <w:rPr>
          <w:sz w:val="24"/>
          <w:szCs w:val="24"/>
        </w:rPr>
        <w:t>25</w:t>
      </w:r>
      <w:r w:rsidR="007366A2" w:rsidRPr="00B32257">
        <w:rPr>
          <w:sz w:val="24"/>
          <w:szCs w:val="24"/>
        </w:rPr>
        <w:t>. November 200</w:t>
      </w:r>
      <w:r w:rsidR="00AC68CA" w:rsidRPr="00B32257">
        <w:rPr>
          <w:sz w:val="24"/>
          <w:szCs w:val="24"/>
        </w:rPr>
        <w:t>9</w:t>
      </w:r>
      <w:r w:rsidR="007366A2" w:rsidRPr="00B32257">
        <w:rPr>
          <w:sz w:val="24"/>
          <w:szCs w:val="24"/>
        </w:rPr>
        <w:t xml:space="preserve"> </w:t>
      </w:r>
      <w:r w:rsidR="00AC68CA" w:rsidRPr="00B32257">
        <w:rPr>
          <w:sz w:val="24"/>
          <w:szCs w:val="24"/>
        </w:rPr>
        <w:t>betreffend die Aufnahme und Ausübung der Versicherungs- und der Rückversicherungstätigkeit</w:t>
      </w:r>
      <w:r w:rsidR="00B32257" w:rsidRPr="00B32257">
        <w:rPr>
          <w:sz w:val="24"/>
          <w:szCs w:val="24"/>
        </w:rPr>
        <w:t xml:space="preserve"> genannten Lebensversicherungstätigkeiten</w:t>
      </w:r>
      <w:r w:rsidR="00B32257">
        <w:rPr>
          <w:sz w:val="24"/>
          <w:szCs w:val="24"/>
        </w:rPr>
        <w:t>,</w:t>
      </w:r>
      <w:r w:rsidR="00D261BF" w:rsidRPr="00B32257">
        <w:rPr>
          <w:sz w:val="24"/>
          <w:szCs w:val="24"/>
        </w:rPr>
        <w:t xml:space="preserve"> </w:t>
      </w:r>
    </w:p>
    <w:p w:rsidR="00B32257" w:rsidRPr="00B32257" w:rsidRDefault="00B32257" w:rsidP="00B32257">
      <w:pPr>
        <w:pStyle w:val="Listenabsatz"/>
        <w:numPr>
          <w:ilvl w:val="0"/>
          <w:numId w:val="2"/>
        </w:numPr>
        <w:spacing w:after="0" w:line="240" w:lineRule="auto"/>
        <w:ind w:left="284" w:hanging="284"/>
        <w:jc w:val="both"/>
        <w:rPr>
          <w:sz w:val="24"/>
          <w:szCs w:val="24"/>
        </w:rPr>
      </w:pPr>
      <w:r w:rsidRPr="00B32257">
        <w:rPr>
          <w:sz w:val="24"/>
          <w:szCs w:val="24"/>
        </w:rPr>
        <w:t>Unfallversi</w:t>
      </w:r>
      <w:r>
        <w:rPr>
          <w:sz w:val="24"/>
          <w:szCs w:val="24"/>
        </w:rPr>
        <w:t>cherungen mit Prämienrückgewähr, sowie</w:t>
      </w:r>
    </w:p>
    <w:p w:rsidR="00B32257" w:rsidRPr="00B32257" w:rsidRDefault="00B32257" w:rsidP="00B32257">
      <w:pPr>
        <w:pStyle w:val="Listenabsatz"/>
        <w:numPr>
          <w:ilvl w:val="0"/>
          <w:numId w:val="2"/>
        </w:numPr>
        <w:spacing w:after="0" w:line="240" w:lineRule="auto"/>
        <w:ind w:left="284" w:hanging="284"/>
        <w:jc w:val="both"/>
        <w:rPr>
          <w:sz w:val="24"/>
          <w:szCs w:val="24"/>
        </w:rPr>
      </w:pPr>
      <w:r w:rsidRPr="00B32257">
        <w:rPr>
          <w:sz w:val="24"/>
          <w:szCs w:val="24"/>
        </w:rPr>
        <w:t>Darlehen i.S.v. § 1 Abs.1 S.2 Nr.2 Kreditwesengesetz (KWG)</w:t>
      </w:r>
      <w:r>
        <w:rPr>
          <w:sz w:val="24"/>
          <w:szCs w:val="24"/>
        </w:rPr>
        <w:t>.</w:t>
      </w:r>
    </w:p>
    <w:p w:rsidR="009466EF" w:rsidRDefault="009466EF" w:rsidP="00185FF9">
      <w:pPr>
        <w:spacing w:line="240" w:lineRule="auto"/>
        <w:jc w:val="both"/>
        <w:rPr>
          <w:sz w:val="24"/>
          <w:szCs w:val="24"/>
        </w:rPr>
      </w:pPr>
      <w:r w:rsidRPr="00C623B9">
        <w:rPr>
          <w:sz w:val="24"/>
          <w:szCs w:val="24"/>
        </w:rPr>
        <w:t xml:space="preserve">Sollte Ihr Unternehmen derartige Produkte nicht vermitteln (z.B. weil Ihr Unternehmen sich ausschließlich auf die Vermittlung </w:t>
      </w:r>
      <w:r>
        <w:rPr>
          <w:sz w:val="24"/>
          <w:szCs w:val="24"/>
        </w:rPr>
        <w:t>von Sachversicherungen beschränkt), genügt es, in Zeile 5 „Nein“ anzukreuzen, die Erklärung zu unterschreiben (Zeile</w:t>
      </w:r>
      <w:r w:rsidR="00C623B9">
        <w:rPr>
          <w:sz w:val="24"/>
          <w:szCs w:val="24"/>
        </w:rPr>
        <w:t xml:space="preserve"> 2</w:t>
      </w:r>
      <w:r w:rsidR="00A004B9">
        <w:rPr>
          <w:sz w:val="24"/>
          <w:szCs w:val="24"/>
        </w:rPr>
        <w:t>1</w:t>
      </w:r>
      <w:r w:rsidR="00C623B9">
        <w:rPr>
          <w:sz w:val="24"/>
          <w:szCs w:val="24"/>
        </w:rPr>
        <w:t xml:space="preserve">) und an die </w:t>
      </w:r>
      <w:r w:rsidR="000F0B29">
        <w:rPr>
          <w:sz w:val="24"/>
          <w:szCs w:val="24"/>
        </w:rPr>
        <w:t>zuständige Aufsichtsbehörde</w:t>
      </w:r>
      <w:r w:rsidR="00483905">
        <w:rPr>
          <w:sz w:val="24"/>
          <w:szCs w:val="24"/>
        </w:rPr>
        <w:t xml:space="preserve"> z</w:t>
      </w:r>
      <w:r>
        <w:rPr>
          <w:sz w:val="24"/>
          <w:szCs w:val="24"/>
        </w:rPr>
        <w:t>urückzusenden.</w:t>
      </w:r>
    </w:p>
    <w:p w:rsidR="009466EF" w:rsidRDefault="009466EF" w:rsidP="00185FF9">
      <w:pPr>
        <w:spacing w:line="240" w:lineRule="auto"/>
        <w:jc w:val="both"/>
        <w:rPr>
          <w:b/>
          <w:sz w:val="24"/>
          <w:szCs w:val="24"/>
        </w:rPr>
      </w:pPr>
      <w:r w:rsidRPr="009466EF">
        <w:rPr>
          <w:b/>
          <w:sz w:val="24"/>
          <w:szCs w:val="24"/>
        </w:rPr>
        <w:t>Zeile 6</w:t>
      </w:r>
    </w:p>
    <w:p w:rsidR="00ED1FCC" w:rsidRDefault="009466EF" w:rsidP="00185FF9">
      <w:pPr>
        <w:spacing w:line="240" w:lineRule="auto"/>
        <w:jc w:val="both"/>
        <w:rPr>
          <w:sz w:val="24"/>
          <w:szCs w:val="24"/>
        </w:rPr>
      </w:pPr>
      <w:r>
        <w:rPr>
          <w:sz w:val="24"/>
          <w:szCs w:val="24"/>
        </w:rPr>
        <w:t xml:space="preserve">Die nach § 34d Abs. </w:t>
      </w:r>
      <w:r w:rsidR="000F0B29">
        <w:rPr>
          <w:sz w:val="24"/>
          <w:szCs w:val="24"/>
        </w:rPr>
        <w:t>6</w:t>
      </w:r>
      <w:r>
        <w:rPr>
          <w:sz w:val="24"/>
          <w:szCs w:val="24"/>
        </w:rPr>
        <w:t xml:space="preserve"> und Abs. </w:t>
      </w:r>
      <w:r w:rsidR="000F0B29">
        <w:rPr>
          <w:sz w:val="24"/>
          <w:szCs w:val="24"/>
        </w:rPr>
        <w:t>7</w:t>
      </w:r>
      <w:r>
        <w:rPr>
          <w:sz w:val="24"/>
          <w:szCs w:val="24"/>
        </w:rPr>
        <w:t xml:space="preserve"> Gewerbeordnung (GewO) tätigen Versicherungsvermittler gelten nicht als Verpflichtete im Sinne des Geldwäschegesetzes. Zur Abgrenzung, ob von den Erleichterungen des § 34d GewO Gebrauch gemacht werden kann, gibt die von der Industrie- und Handelskammer betriebene Webseite: </w:t>
      </w:r>
      <w:hyperlink r:id="rId9" w:history="1">
        <w:r w:rsidRPr="009135FF">
          <w:rPr>
            <w:rStyle w:val="Hyperlink"/>
            <w:sz w:val="24"/>
            <w:szCs w:val="24"/>
          </w:rPr>
          <w:t>www.vermittlerregister.info</w:t>
        </w:r>
      </w:hyperlink>
      <w:r>
        <w:rPr>
          <w:sz w:val="24"/>
          <w:szCs w:val="24"/>
        </w:rPr>
        <w:t xml:space="preserve"> Auskunft. Erfüllt Ihr Unternehmen die Voraussetzungen des §</w:t>
      </w:r>
      <w:r w:rsidR="00483905">
        <w:rPr>
          <w:sz w:val="24"/>
          <w:szCs w:val="24"/>
        </w:rPr>
        <w:t xml:space="preserve"> </w:t>
      </w:r>
      <w:r>
        <w:rPr>
          <w:sz w:val="24"/>
          <w:szCs w:val="24"/>
        </w:rPr>
        <w:t xml:space="preserve">34d Abs. </w:t>
      </w:r>
      <w:r w:rsidR="000F0B29">
        <w:rPr>
          <w:sz w:val="24"/>
          <w:szCs w:val="24"/>
        </w:rPr>
        <w:t>6</w:t>
      </w:r>
      <w:r>
        <w:rPr>
          <w:sz w:val="24"/>
          <w:szCs w:val="24"/>
        </w:rPr>
        <w:t xml:space="preserve"> oder Abs. </w:t>
      </w:r>
      <w:r w:rsidR="000F0B29">
        <w:rPr>
          <w:sz w:val="24"/>
          <w:szCs w:val="24"/>
        </w:rPr>
        <w:t>7</w:t>
      </w:r>
      <w:r>
        <w:rPr>
          <w:sz w:val="24"/>
          <w:szCs w:val="24"/>
        </w:rPr>
        <w:t xml:space="preserve"> G</w:t>
      </w:r>
      <w:r w:rsidR="00F12128">
        <w:rPr>
          <w:sz w:val="24"/>
          <w:szCs w:val="24"/>
        </w:rPr>
        <w:t>ewO, ist es ausschließlich als p</w:t>
      </w:r>
      <w:r>
        <w:rPr>
          <w:sz w:val="24"/>
          <w:szCs w:val="24"/>
        </w:rPr>
        <w:t xml:space="preserve">roduktakzessorischer Vermittler oder als gebundener Vermittler tätig und besitzt es zudem keine gültige Genehmigung nach § 34d Abs. 1 GewO, kann in Zeile 6 „Ja“ angekreuzt werden. </w:t>
      </w:r>
      <w:r w:rsidR="00ED1FCC">
        <w:rPr>
          <w:sz w:val="24"/>
          <w:szCs w:val="24"/>
        </w:rPr>
        <w:t>Wenn diese drei Bedingungen allesamt erfüllt sind, ist es ausreichend, die Erklärung zu unterschreiben (Zeile 2</w:t>
      </w:r>
      <w:r w:rsidR="00A004B9">
        <w:rPr>
          <w:sz w:val="24"/>
          <w:szCs w:val="24"/>
        </w:rPr>
        <w:t>1</w:t>
      </w:r>
      <w:r w:rsidR="00ED1FCC">
        <w:rPr>
          <w:sz w:val="24"/>
          <w:szCs w:val="24"/>
        </w:rPr>
        <w:t xml:space="preserve">) und an die </w:t>
      </w:r>
      <w:r w:rsidR="00C41D0C">
        <w:rPr>
          <w:sz w:val="24"/>
          <w:szCs w:val="24"/>
        </w:rPr>
        <w:t>zuständige Aufsichtsbehörde</w:t>
      </w:r>
      <w:r w:rsidR="00483905">
        <w:rPr>
          <w:sz w:val="24"/>
          <w:szCs w:val="24"/>
        </w:rPr>
        <w:t xml:space="preserve"> </w:t>
      </w:r>
      <w:r w:rsidR="00ED1FCC">
        <w:rPr>
          <w:sz w:val="24"/>
          <w:szCs w:val="24"/>
        </w:rPr>
        <w:t>zurückzusenden.</w:t>
      </w:r>
    </w:p>
    <w:p w:rsidR="00ED1FCC" w:rsidRPr="00ED1FCC" w:rsidRDefault="00ED1FCC" w:rsidP="00185FF9">
      <w:pPr>
        <w:spacing w:line="240" w:lineRule="auto"/>
        <w:jc w:val="both"/>
        <w:rPr>
          <w:b/>
          <w:sz w:val="24"/>
          <w:szCs w:val="24"/>
        </w:rPr>
      </w:pPr>
      <w:r w:rsidRPr="00ED1FCC">
        <w:rPr>
          <w:b/>
          <w:sz w:val="24"/>
          <w:szCs w:val="24"/>
        </w:rPr>
        <w:t>Zeile 7</w:t>
      </w:r>
    </w:p>
    <w:p w:rsidR="009466EF" w:rsidRDefault="00ED1FCC" w:rsidP="00185FF9">
      <w:pPr>
        <w:spacing w:line="240" w:lineRule="auto"/>
        <w:jc w:val="both"/>
        <w:rPr>
          <w:sz w:val="24"/>
          <w:szCs w:val="24"/>
        </w:rPr>
      </w:pPr>
      <w:r>
        <w:rPr>
          <w:sz w:val="24"/>
          <w:szCs w:val="24"/>
        </w:rPr>
        <w:t>In der EU und im EWR herrschen vergleichbare Standards bei der Geldwäscheprävention wie in Deutschland. Vermittelt Ihr Unternehmen auch Lebensversicherungen</w:t>
      </w:r>
      <w:r w:rsidR="00F12128">
        <w:rPr>
          <w:sz w:val="24"/>
          <w:szCs w:val="24"/>
        </w:rPr>
        <w:t xml:space="preserve"> von nicht in der EU/</w:t>
      </w:r>
      <w:r>
        <w:rPr>
          <w:sz w:val="24"/>
          <w:szCs w:val="24"/>
        </w:rPr>
        <w:t>EWR (einschließlich der Bundesrepublik Deutschland) ansässigen Unternehmen, bitten wir Sie, diese Unternehmen zu benennen.</w:t>
      </w:r>
      <w:r w:rsidR="009466EF">
        <w:rPr>
          <w:sz w:val="24"/>
          <w:szCs w:val="24"/>
        </w:rPr>
        <w:t xml:space="preserve"> </w:t>
      </w:r>
    </w:p>
    <w:p w:rsidR="00ED1FCC" w:rsidRDefault="00ED1FCC" w:rsidP="00185FF9">
      <w:pPr>
        <w:spacing w:line="240" w:lineRule="auto"/>
        <w:jc w:val="both"/>
        <w:rPr>
          <w:b/>
          <w:sz w:val="24"/>
          <w:szCs w:val="24"/>
        </w:rPr>
      </w:pPr>
      <w:r w:rsidRPr="00ED1FCC">
        <w:rPr>
          <w:b/>
          <w:sz w:val="24"/>
          <w:szCs w:val="24"/>
        </w:rPr>
        <w:t>Zeile 8</w:t>
      </w:r>
    </w:p>
    <w:p w:rsidR="00ED1FCC" w:rsidRDefault="00ED1FCC" w:rsidP="00185FF9">
      <w:pPr>
        <w:spacing w:line="240" w:lineRule="auto"/>
        <w:jc w:val="both"/>
        <w:rPr>
          <w:sz w:val="24"/>
          <w:szCs w:val="24"/>
        </w:rPr>
      </w:pPr>
      <w:r w:rsidRPr="00ED1FCC">
        <w:rPr>
          <w:sz w:val="24"/>
          <w:szCs w:val="24"/>
        </w:rPr>
        <w:t>Auch wenn Ihr Unternehmen nicht</w:t>
      </w:r>
      <w:r>
        <w:rPr>
          <w:sz w:val="24"/>
          <w:szCs w:val="24"/>
        </w:rPr>
        <w:t xml:space="preserve"> inkassoberechtigt ist oder generell keine Barzahlung annimmt, unterliegt es den Vorschriften des Geldwäschegesetzes. Bei Bartransaktionen besteht jedoch ein erhöhtes Risiko, für Geldwäschezwecke missbraucht zu werden. Nach §</w:t>
      </w:r>
      <w:r w:rsidR="00483905">
        <w:rPr>
          <w:sz w:val="24"/>
          <w:szCs w:val="24"/>
        </w:rPr>
        <w:t> </w:t>
      </w:r>
      <w:r w:rsidR="000A6CF2">
        <w:rPr>
          <w:sz w:val="24"/>
          <w:szCs w:val="24"/>
        </w:rPr>
        <w:t>10</w:t>
      </w:r>
      <w:r w:rsidR="00483905">
        <w:rPr>
          <w:sz w:val="24"/>
          <w:szCs w:val="24"/>
        </w:rPr>
        <w:t> </w:t>
      </w:r>
      <w:r>
        <w:rPr>
          <w:sz w:val="24"/>
          <w:szCs w:val="24"/>
        </w:rPr>
        <w:t>Abs.</w:t>
      </w:r>
      <w:r w:rsidR="00483905">
        <w:rPr>
          <w:sz w:val="24"/>
          <w:szCs w:val="24"/>
        </w:rPr>
        <w:t> </w:t>
      </w:r>
      <w:r w:rsidR="000A6CF2">
        <w:rPr>
          <w:sz w:val="24"/>
          <w:szCs w:val="24"/>
        </w:rPr>
        <w:t>8</w:t>
      </w:r>
      <w:r w:rsidR="00483905">
        <w:rPr>
          <w:sz w:val="24"/>
          <w:szCs w:val="24"/>
        </w:rPr>
        <w:t> </w:t>
      </w:r>
      <w:r>
        <w:rPr>
          <w:sz w:val="24"/>
          <w:szCs w:val="24"/>
        </w:rPr>
        <w:t>GwG sind Versicherungsvermittler verpflichtet, dem Versicherungsunternehmen anzuzeigen, wenn Prämienzahlungen in bar erfolgen und den Betrag von 15.000 € innerhalb eines Kalenderjahres übersteigen. Nur auf diese Weise ist sichergestellt, dass das Versicherungsunternehmen die erforderliche Prüfung des Sachverhalts auf Geldwäsche- oder Terrorismusfinanzierungsverdacht angemessen durchführen kann.</w:t>
      </w:r>
    </w:p>
    <w:p w:rsidR="00C623B9" w:rsidRDefault="00C623B9">
      <w:pPr>
        <w:rPr>
          <w:b/>
          <w:sz w:val="24"/>
          <w:szCs w:val="24"/>
        </w:rPr>
      </w:pPr>
      <w:r>
        <w:rPr>
          <w:b/>
          <w:sz w:val="24"/>
          <w:szCs w:val="24"/>
        </w:rPr>
        <w:br w:type="page"/>
      </w:r>
    </w:p>
    <w:p w:rsidR="00ED1FCC" w:rsidRDefault="00ED1FCC" w:rsidP="00185FF9">
      <w:pPr>
        <w:spacing w:line="240" w:lineRule="auto"/>
        <w:jc w:val="both"/>
        <w:rPr>
          <w:b/>
          <w:sz w:val="24"/>
          <w:szCs w:val="24"/>
        </w:rPr>
      </w:pPr>
      <w:r w:rsidRPr="00ED1FCC">
        <w:rPr>
          <w:b/>
          <w:sz w:val="24"/>
          <w:szCs w:val="24"/>
        </w:rPr>
        <w:t>Zeile 9</w:t>
      </w:r>
    </w:p>
    <w:p w:rsidR="00ED1FCC" w:rsidRDefault="00ED1FCC" w:rsidP="00185FF9">
      <w:pPr>
        <w:spacing w:line="240" w:lineRule="auto"/>
        <w:jc w:val="both"/>
        <w:rPr>
          <w:sz w:val="24"/>
          <w:szCs w:val="24"/>
        </w:rPr>
      </w:pPr>
      <w:r>
        <w:rPr>
          <w:sz w:val="24"/>
          <w:szCs w:val="24"/>
        </w:rPr>
        <w:t xml:space="preserve">Bitte geben Sie im zweiten Eintragungsfeld </w:t>
      </w:r>
      <w:r w:rsidR="001C07DF">
        <w:rPr>
          <w:sz w:val="24"/>
          <w:szCs w:val="24"/>
        </w:rPr>
        <w:t>die Gesamtzahl der Vermittler an, die im Verantwortungsbereich Ihres Unternehmens bei der Vermittlung von Lebensversicherungen</w:t>
      </w:r>
      <w:r w:rsidR="000A6CF2">
        <w:rPr>
          <w:sz w:val="24"/>
          <w:szCs w:val="24"/>
        </w:rPr>
        <w:t>, Unfallversicherungen mit Prämienrückgewähr oder Darlehen</w:t>
      </w:r>
      <w:r w:rsidR="001C07DF">
        <w:rPr>
          <w:sz w:val="24"/>
          <w:szCs w:val="24"/>
        </w:rPr>
        <w:t xml:space="preserve"> im Kundenkontakt stehen. Im dritten Eintragungsfeld ist die Gesamtzahl der Mitarbeiter anzugeben, die zur Annahme von Bargeld berechtigt sind.</w:t>
      </w:r>
    </w:p>
    <w:p w:rsidR="001C07DF" w:rsidRDefault="001C07DF" w:rsidP="00185FF9">
      <w:pPr>
        <w:spacing w:line="240" w:lineRule="auto"/>
        <w:jc w:val="both"/>
        <w:rPr>
          <w:b/>
          <w:sz w:val="24"/>
          <w:szCs w:val="24"/>
        </w:rPr>
      </w:pPr>
      <w:r w:rsidRPr="001C07DF">
        <w:rPr>
          <w:b/>
          <w:sz w:val="24"/>
          <w:szCs w:val="24"/>
        </w:rPr>
        <w:t>Zeile 10</w:t>
      </w:r>
    </w:p>
    <w:p w:rsidR="001C07DF" w:rsidRDefault="001C07DF" w:rsidP="00185FF9">
      <w:pPr>
        <w:spacing w:line="240" w:lineRule="auto"/>
        <w:jc w:val="both"/>
        <w:rPr>
          <w:sz w:val="24"/>
          <w:szCs w:val="24"/>
        </w:rPr>
      </w:pPr>
      <w:r w:rsidRPr="001C07DF">
        <w:rPr>
          <w:sz w:val="24"/>
          <w:szCs w:val="24"/>
        </w:rPr>
        <w:t>Neben den Versicherungsvermittlern</w:t>
      </w:r>
      <w:r>
        <w:rPr>
          <w:sz w:val="24"/>
          <w:szCs w:val="24"/>
        </w:rPr>
        <w:t xml:space="preserve"> unterliegen unter anderem auch Immobilienmakler, Finanzunternehmen und Güterhändler den Bestimmungen des Geldwäschegesetzes. Sollten Sie neben Ihrer Tätigkeit als Versicherungsvermittler weitere Tätigkeiten ausüben, bitten wir Sie, diese in Zeile 10 zu benennen.</w:t>
      </w:r>
    </w:p>
    <w:p w:rsidR="001C07DF" w:rsidRDefault="001C07DF" w:rsidP="00185FF9">
      <w:pPr>
        <w:spacing w:line="240" w:lineRule="auto"/>
        <w:jc w:val="both"/>
        <w:rPr>
          <w:b/>
          <w:sz w:val="24"/>
          <w:szCs w:val="24"/>
        </w:rPr>
      </w:pPr>
      <w:r w:rsidRPr="001C07DF">
        <w:rPr>
          <w:b/>
          <w:sz w:val="24"/>
          <w:szCs w:val="24"/>
        </w:rPr>
        <w:t>Zeile 11, Zeile 12</w:t>
      </w:r>
    </w:p>
    <w:p w:rsidR="001C07DF" w:rsidRDefault="001C07DF" w:rsidP="00185FF9">
      <w:pPr>
        <w:spacing w:line="240" w:lineRule="auto"/>
        <w:jc w:val="both"/>
        <w:rPr>
          <w:sz w:val="24"/>
          <w:szCs w:val="24"/>
        </w:rPr>
      </w:pPr>
      <w:r w:rsidRPr="001C07DF">
        <w:rPr>
          <w:sz w:val="24"/>
          <w:szCs w:val="24"/>
        </w:rPr>
        <w:t>Die nach dem Geldwäschegesetz</w:t>
      </w:r>
      <w:r>
        <w:rPr>
          <w:sz w:val="24"/>
          <w:szCs w:val="24"/>
        </w:rPr>
        <w:t xml:space="preserve"> verpflichteten Versicherungsvermittler müssen ihre Kunden</w:t>
      </w:r>
      <w:r w:rsidR="000A6CF2">
        <w:rPr>
          <w:sz w:val="24"/>
          <w:szCs w:val="24"/>
        </w:rPr>
        <w:t>, ggf. für diese auftretende Personen</w:t>
      </w:r>
      <w:r>
        <w:rPr>
          <w:sz w:val="24"/>
          <w:szCs w:val="24"/>
        </w:rPr>
        <w:t xml:space="preserve"> (und g</w:t>
      </w:r>
      <w:r w:rsidR="000A6CF2">
        <w:rPr>
          <w:sz w:val="24"/>
          <w:szCs w:val="24"/>
        </w:rPr>
        <w:t>gf.</w:t>
      </w:r>
      <w:r>
        <w:rPr>
          <w:sz w:val="24"/>
          <w:szCs w:val="24"/>
        </w:rPr>
        <w:t xml:space="preserve"> die wirtschaftlich Berechtigten) bereits dann identifizieren, wenn ein Maklervertrag zustande kommt, der auf die Betreuung der Versicherteninteressen hinsichtlich einer Lebensversicherung</w:t>
      </w:r>
      <w:r w:rsidR="000A6CF2">
        <w:rPr>
          <w:sz w:val="24"/>
          <w:szCs w:val="24"/>
        </w:rPr>
        <w:t>,</w:t>
      </w:r>
      <w:r>
        <w:rPr>
          <w:sz w:val="24"/>
          <w:szCs w:val="24"/>
        </w:rPr>
        <w:t xml:space="preserve"> </w:t>
      </w:r>
      <w:r w:rsidR="000A6CF2">
        <w:rPr>
          <w:sz w:val="24"/>
          <w:szCs w:val="24"/>
        </w:rPr>
        <w:t xml:space="preserve">Unfallversicherungen mit Prämienrückgewähr oder Darlehen </w:t>
      </w:r>
      <w:r>
        <w:rPr>
          <w:sz w:val="24"/>
          <w:szCs w:val="24"/>
        </w:rPr>
        <w:t xml:space="preserve">gerichtet ist – unabhängig davon, ob der Maklervertrag schriftlich, mündlich oder durch schlüssiges Verhalten geschlossen wird. </w:t>
      </w:r>
    </w:p>
    <w:p w:rsidR="00F74C58" w:rsidRDefault="00F74C58" w:rsidP="00185FF9">
      <w:pPr>
        <w:spacing w:line="240" w:lineRule="auto"/>
        <w:jc w:val="both"/>
        <w:rPr>
          <w:sz w:val="24"/>
          <w:szCs w:val="24"/>
        </w:rPr>
      </w:pPr>
      <w:r>
        <w:rPr>
          <w:sz w:val="24"/>
          <w:szCs w:val="24"/>
        </w:rPr>
        <w:t xml:space="preserve">Sollten Sie bei der Identifizierung auf Dritte zurückgreifen (§ </w:t>
      </w:r>
      <w:r w:rsidR="00950DF1">
        <w:rPr>
          <w:sz w:val="24"/>
          <w:szCs w:val="24"/>
        </w:rPr>
        <w:t>1</w:t>
      </w:r>
      <w:r>
        <w:rPr>
          <w:sz w:val="24"/>
          <w:szCs w:val="24"/>
        </w:rPr>
        <w:t>7 GwG), bitten wir hierzu um entsprechende Angaben in der Zeile 11. Bitte beachten Sie, dass Sie auch bei einer Übertragung der Identifizierungspflichten weiterhin selbst verantwortlich für die korrekte Identifizierung Ihrer Kunden</w:t>
      </w:r>
      <w:r w:rsidR="00950DF1">
        <w:rPr>
          <w:sz w:val="24"/>
          <w:szCs w:val="24"/>
        </w:rPr>
        <w:t>, der ggf. für den Kunden auftretenden Person sowie</w:t>
      </w:r>
      <w:r>
        <w:rPr>
          <w:sz w:val="24"/>
          <w:szCs w:val="24"/>
        </w:rPr>
        <w:t xml:space="preserve"> ggf. des wirtschaftlich Berechtigten bleiben.</w:t>
      </w:r>
    </w:p>
    <w:p w:rsidR="00F74C58" w:rsidRPr="00F74C58" w:rsidRDefault="00F74C58" w:rsidP="00185FF9">
      <w:pPr>
        <w:spacing w:line="240" w:lineRule="auto"/>
        <w:jc w:val="both"/>
        <w:rPr>
          <w:b/>
          <w:sz w:val="24"/>
          <w:szCs w:val="24"/>
        </w:rPr>
      </w:pPr>
      <w:r w:rsidRPr="00F74C58">
        <w:rPr>
          <w:b/>
          <w:sz w:val="24"/>
          <w:szCs w:val="24"/>
        </w:rPr>
        <w:t>Zeile 1</w:t>
      </w:r>
      <w:r w:rsidR="00A004B9">
        <w:rPr>
          <w:b/>
          <w:sz w:val="24"/>
          <w:szCs w:val="24"/>
        </w:rPr>
        <w:t>3</w:t>
      </w:r>
    </w:p>
    <w:p w:rsidR="00F74C58" w:rsidRDefault="00F74C58" w:rsidP="00185FF9">
      <w:pPr>
        <w:spacing w:line="240" w:lineRule="auto"/>
        <w:jc w:val="both"/>
        <w:rPr>
          <w:sz w:val="24"/>
          <w:szCs w:val="24"/>
        </w:rPr>
      </w:pPr>
      <w:r>
        <w:rPr>
          <w:sz w:val="24"/>
          <w:szCs w:val="24"/>
        </w:rPr>
        <w:t xml:space="preserve">Nach dem Geldwäschegesetz erhobene Aufzeichnungen sind mindestens 5 Jahre aufzubewahren. Es steht Ihnen frei, ob Sie die Archivierung elektronisch oder in Papierform vornehmen. Bei beiden Varianten muss jedoch gewährleistet sein, dass die Daten innerhalb angemessener Frist lesbar gemacht </w:t>
      </w:r>
      <w:r w:rsidR="00F12128">
        <w:rPr>
          <w:sz w:val="24"/>
          <w:szCs w:val="24"/>
        </w:rPr>
        <w:t xml:space="preserve">werden </w:t>
      </w:r>
      <w:r>
        <w:rPr>
          <w:sz w:val="24"/>
          <w:szCs w:val="24"/>
        </w:rPr>
        <w:t>können. Die Aufsichtsbehörden können verlangen, dass die Unterlagen auf Kosten des Unternehmers unverzüglich ganz oder teilweise ausgedruckt werden (§ 8</w:t>
      </w:r>
      <w:r w:rsidR="00950DF1">
        <w:rPr>
          <w:sz w:val="24"/>
          <w:szCs w:val="24"/>
        </w:rPr>
        <w:t xml:space="preserve"> Abs. 5</w:t>
      </w:r>
      <w:r>
        <w:rPr>
          <w:sz w:val="24"/>
          <w:szCs w:val="24"/>
        </w:rPr>
        <w:t xml:space="preserve"> GwG</w:t>
      </w:r>
      <w:r w:rsidR="00950DF1">
        <w:rPr>
          <w:sz w:val="24"/>
          <w:szCs w:val="24"/>
        </w:rPr>
        <w:t xml:space="preserve"> i.V.m.</w:t>
      </w:r>
      <w:r>
        <w:rPr>
          <w:sz w:val="24"/>
          <w:szCs w:val="24"/>
        </w:rPr>
        <w:t xml:space="preserve"> § 147 Abs. 5 Abgabenordnung).</w:t>
      </w:r>
    </w:p>
    <w:p w:rsidR="003B1068" w:rsidRPr="00F74C58" w:rsidRDefault="003B1068" w:rsidP="003B1068">
      <w:pPr>
        <w:spacing w:line="240" w:lineRule="auto"/>
        <w:jc w:val="both"/>
        <w:rPr>
          <w:b/>
          <w:sz w:val="24"/>
          <w:szCs w:val="24"/>
        </w:rPr>
      </w:pPr>
      <w:r w:rsidRPr="00F74C58">
        <w:rPr>
          <w:b/>
          <w:sz w:val="24"/>
          <w:szCs w:val="24"/>
        </w:rPr>
        <w:t>Zeile 1</w:t>
      </w:r>
      <w:r>
        <w:rPr>
          <w:b/>
          <w:sz w:val="24"/>
          <w:szCs w:val="24"/>
        </w:rPr>
        <w:t>4</w:t>
      </w:r>
    </w:p>
    <w:p w:rsidR="003B1068" w:rsidRDefault="003B1068" w:rsidP="003B1068">
      <w:pPr>
        <w:spacing w:line="240" w:lineRule="auto"/>
        <w:jc w:val="both"/>
        <w:rPr>
          <w:sz w:val="24"/>
          <w:szCs w:val="24"/>
        </w:rPr>
      </w:pPr>
      <w:r>
        <w:rPr>
          <w:sz w:val="24"/>
          <w:szCs w:val="24"/>
        </w:rPr>
        <w:t>Nach § 5 GwG müssen Verpflichtete eine Risikoanalyse erstellen, um diejenigen Risiken der Geldwäsche und der Terrorismusfinanzierung zu ermitteln und zu bewerten, die für die von ihnen betriebenen Geschäfte entstehen könnten. Die Analyse ist zu dokumentieren, regelmäßig zu überprüfen und zu aktualisieren.</w:t>
      </w:r>
    </w:p>
    <w:p w:rsidR="00F74C58" w:rsidRPr="00F74C58" w:rsidRDefault="00F74C58" w:rsidP="00185FF9">
      <w:pPr>
        <w:spacing w:line="240" w:lineRule="auto"/>
        <w:jc w:val="both"/>
        <w:rPr>
          <w:b/>
          <w:sz w:val="24"/>
          <w:szCs w:val="24"/>
        </w:rPr>
      </w:pPr>
      <w:r w:rsidRPr="00F74C58">
        <w:rPr>
          <w:b/>
          <w:sz w:val="24"/>
          <w:szCs w:val="24"/>
        </w:rPr>
        <w:t>Zeile 1</w:t>
      </w:r>
      <w:r w:rsidR="00A004B9">
        <w:rPr>
          <w:b/>
          <w:sz w:val="24"/>
          <w:szCs w:val="24"/>
        </w:rPr>
        <w:t>5</w:t>
      </w:r>
    </w:p>
    <w:p w:rsidR="00F74C58" w:rsidRDefault="00F74C58" w:rsidP="00185FF9">
      <w:pPr>
        <w:spacing w:line="240" w:lineRule="auto"/>
        <w:jc w:val="both"/>
        <w:rPr>
          <w:sz w:val="24"/>
          <w:szCs w:val="24"/>
        </w:rPr>
      </w:pPr>
      <w:r>
        <w:rPr>
          <w:sz w:val="24"/>
          <w:szCs w:val="24"/>
        </w:rPr>
        <w:t xml:space="preserve">Zur Bestellung eines Geldwäschebeauftragten sind Sie nach geltender Rechtslage nur verpflichtet, wenn die Aufsichtsbehörde </w:t>
      </w:r>
      <w:r w:rsidR="00F12128">
        <w:rPr>
          <w:sz w:val="24"/>
          <w:szCs w:val="24"/>
        </w:rPr>
        <w:t>Sie hierzu auffordert. Sollten S</w:t>
      </w:r>
      <w:r>
        <w:rPr>
          <w:sz w:val="24"/>
          <w:szCs w:val="24"/>
        </w:rPr>
        <w:t>ie auf freiwilliger Basis einen Geldwäschebeauftragten ernannt haben, z.B. auf Grund interner Compliance-Bestimmungen, bitten wir um Mitteilung der Kontaktdaten in Zeile 1</w:t>
      </w:r>
      <w:r w:rsidR="003B1068">
        <w:rPr>
          <w:sz w:val="24"/>
          <w:szCs w:val="24"/>
        </w:rPr>
        <w:t>5</w:t>
      </w:r>
      <w:r>
        <w:rPr>
          <w:sz w:val="24"/>
          <w:szCs w:val="24"/>
        </w:rPr>
        <w:t>.</w:t>
      </w:r>
    </w:p>
    <w:p w:rsidR="00F74C58" w:rsidRPr="00F74C58" w:rsidRDefault="00F74C58" w:rsidP="00185FF9">
      <w:pPr>
        <w:spacing w:line="240" w:lineRule="auto"/>
        <w:jc w:val="both"/>
        <w:rPr>
          <w:b/>
          <w:sz w:val="24"/>
          <w:szCs w:val="24"/>
        </w:rPr>
      </w:pPr>
      <w:r w:rsidRPr="00F74C58">
        <w:rPr>
          <w:b/>
          <w:sz w:val="24"/>
          <w:szCs w:val="24"/>
        </w:rPr>
        <w:t>Zeile 1</w:t>
      </w:r>
      <w:r w:rsidR="00A004B9">
        <w:rPr>
          <w:b/>
          <w:sz w:val="24"/>
          <w:szCs w:val="24"/>
        </w:rPr>
        <w:t>6</w:t>
      </w:r>
    </w:p>
    <w:p w:rsidR="00F74C58" w:rsidRDefault="004457BA" w:rsidP="00185FF9">
      <w:pPr>
        <w:spacing w:line="240" w:lineRule="auto"/>
        <w:jc w:val="both"/>
        <w:rPr>
          <w:sz w:val="24"/>
          <w:szCs w:val="24"/>
        </w:rPr>
      </w:pPr>
      <w:r>
        <w:rPr>
          <w:sz w:val="24"/>
          <w:szCs w:val="24"/>
        </w:rPr>
        <w:t>Ein wichtiger Aspekt der präventiven Bekämpfung der Geldwäsche und Terrorismusfinanzierung besteht darin, durch betriebsinterne Maßnahmen zu verhindern, dass ein Unternehmen zur Durchführung entsprechender krimineller Aktivitäten missbraucht werden kann. Art und Umfang der betriebsinternen Sicherungsmaßnahmen richten sich nach dem individuellen Risikoprofil. Basis für die A</w:t>
      </w:r>
      <w:r w:rsidR="008449C0">
        <w:rPr>
          <w:sz w:val="24"/>
          <w:szCs w:val="24"/>
        </w:rPr>
        <w:t>usgestaltung der individuellen S</w:t>
      </w:r>
      <w:r w:rsidR="00950DF1">
        <w:rPr>
          <w:sz w:val="24"/>
          <w:szCs w:val="24"/>
        </w:rPr>
        <w:t xml:space="preserve">icherungsmaßnahmen sind </w:t>
      </w:r>
      <w:r>
        <w:rPr>
          <w:sz w:val="24"/>
          <w:szCs w:val="24"/>
        </w:rPr>
        <w:t xml:space="preserve">die Ergebnisse einer </w:t>
      </w:r>
      <w:r w:rsidR="00950DF1">
        <w:rPr>
          <w:sz w:val="24"/>
          <w:szCs w:val="24"/>
        </w:rPr>
        <w:t xml:space="preserve">individuellen </w:t>
      </w:r>
      <w:r>
        <w:rPr>
          <w:sz w:val="24"/>
          <w:szCs w:val="24"/>
        </w:rPr>
        <w:t>Risikoanalyse, die insbesondere Unternehmensgröße, Mitarbeiterzahl, Umsatzhöhe, Geschäftsmodell und Kundenstruktur berücksichtigen. Bei größeren Unternehmen wird regelmäßig der Einsatz von EDV-gestützten Monitoring-Systemen und internen Dienstanweisungen angezeigt sein. Bei Kleinunternehmen mit branchenüblicher Geschäftstätigkeit und Kundenstruktur, die ausschließlich Lebensv</w:t>
      </w:r>
      <w:r w:rsidR="008449C0">
        <w:rPr>
          <w:sz w:val="24"/>
          <w:szCs w:val="24"/>
        </w:rPr>
        <w:t xml:space="preserve">ersicherungen </w:t>
      </w:r>
      <w:r w:rsidR="00185FF9">
        <w:rPr>
          <w:sz w:val="24"/>
          <w:szCs w:val="24"/>
        </w:rPr>
        <w:t>von in der EU/</w:t>
      </w:r>
      <w:r>
        <w:rPr>
          <w:sz w:val="24"/>
          <w:szCs w:val="24"/>
        </w:rPr>
        <w:t>EWR ansässigen Unternehmen vermitte</w:t>
      </w:r>
      <w:r w:rsidR="008449C0">
        <w:rPr>
          <w:sz w:val="24"/>
          <w:szCs w:val="24"/>
        </w:rPr>
        <w:t>ln, kann es bereits ausreichend sein, wenn die betroffenen Angestellten nachweisbar und regelmäßig über geldwäschepräventive Maßnahmen unterrichtet werden und Vordrucke zur Identifizierung bzw. zur Fertigung von Verdachtsmeldungen (siehe Zeile 1</w:t>
      </w:r>
      <w:r w:rsidR="003B1068">
        <w:rPr>
          <w:sz w:val="24"/>
          <w:szCs w:val="24"/>
        </w:rPr>
        <w:t>8</w:t>
      </w:r>
      <w:r w:rsidR="008449C0">
        <w:rPr>
          <w:sz w:val="24"/>
          <w:szCs w:val="24"/>
        </w:rPr>
        <w:t>) und eine kurzgefasste Bewertung der Kundenstruktur und der Geschäftstätigkeit für die Beschäftigten und die Aufsichtsbehörden verfügbar sind.</w:t>
      </w:r>
    </w:p>
    <w:p w:rsidR="008449C0" w:rsidRPr="008449C0" w:rsidRDefault="008449C0" w:rsidP="00185FF9">
      <w:pPr>
        <w:spacing w:line="240" w:lineRule="auto"/>
        <w:jc w:val="both"/>
        <w:rPr>
          <w:b/>
          <w:sz w:val="24"/>
          <w:szCs w:val="24"/>
        </w:rPr>
      </w:pPr>
      <w:r w:rsidRPr="008449C0">
        <w:rPr>
          <w:b/>
          <w:sz w:val="24"/>
          <w:szCs w:val="24"/>
        </w:rPr>
        <w:t>Zeile 1</w:t>
      </w:r>
      <w:r w:rsidR="00A004B9">
        <w:rPr>
          <w:b/>
          <w:sz w:val="24"/>
          <w:szCs w:val="24"/>
        </w:rPr>
        <w:t>7</w:t>
      </w:r>
    </w:p>
    <w:p w:rsidR="008449C0" w:rsidRDefault="00BF5B31" w:rsidP="00185FF9">
      <w:pPr>
        <w:spacing w:line="240" w:lineRule="auto"/>
        <w:jc w:val="both"/>
        <w:rPr>
          <w:sz w:val="24"/>
          <w:szCs w:val="24"/>
        </w:rPr>
      </w:pPr>
      <w:r>
        <w:rPr>
          <w:sz w:val="24"/>
          <w:szCs w:val="24"/>
        </w:rPr>
        <w:t xml:space="preserve">Nach § </w:t>
      </w:r>
      <w:r w:rsidR="00950DF1">
        <w:rPr>
          <w:sz w:val="24"/>
          <w:szCs w:val="24"/>
        </w:rPr>
        <w:t>6</w:t>
      </w:r>
      <w:r>
        <w:rPr>
          <w:sz w:val="24"/>
          <w:szCs w:val="24"/>
        </w:rPr>
        <w:t xml:space="preserve"> Abs.</w:t>
      </w:r>
      <w:r w:rsidR="008449C0">
        <w:rPr>
          <w:sz w:val="24"/>
          <w:szCs w:val="24"/>
        </w:rPr>
        <w:t xml:space="preserve"> 2 Nr</w:t>
      </w:r>
      <w:r>
        <w:rPr>
          <w:sz w:val="24"/>
          <w:szCs w:val="24"/>
        </w:rPr>
        <w:t>.</w:t>
      </w:r>
      <w:r w:rsidR="008449C0">
        <w:rPr>
          <w:sz w:val="24"/>
          <w:szCs w:val="24"/>
        </w:rPr>
        <w:t xml:space="preserve"> </w:t>
      </w:r>
      <w:r w:rsidR="00950DF1">
        <w:rPr>
          <w:sz w:val="24"/>
          <w:szCs w:val="24"/>
        </w:rPr>
        <w:t>6</w:t>
      </w:r>
      <w:r w:rsidR="008449C0">
        <w:rPr>
          <w:sz w:val="24"/>
          <w:szCs w:val="24"/>
        </w:rPr>
        <w:t xml:space="preserve"> GwG müssen die Beschäftigten über Methoden der Geldwäsche und Terrorismusfinanzierung und hiergegen gerichtete Präventionsmaßnahmen unterrichtet werden. Bitte tragen Sie hier ein, wann Sie Ihre Mitarbeiter zuletzt über die Gefahren der Geldwäsche unterrichtet haben.</w:t>
      </w:r>
    </w:p>
    <w:p w:rsidR="008449C0" w:rsidRPr="00943E2B" w:rsidRDefault="008449C0" w:rsidP="00185FF9">
      <w:pPr>
        <w:spacing w:line="240" w:lineRule="auto"/>
        <w:jc w:val="both"/>
        <w:rPr>
          <w:b/>
          <w:sz w:val="24"/>
          <w:szCs w:val="24"/>
        </w:rPr>
      </w:pPr>
      <w:r w:rsidRPr="00943E2B">
        <w:rPr>
          <w:b/>
          <w:sz w:val="24"/>
          <w:szCs w:val="24"/>
        </w:rPr>
        <w:t xml:space="preserve">Zeile </w:t>
      </w:r>
      <w:r w:rsidR="00943E2B" w:rsidRPr="00943E2B">
        <w:rPr>
          <w:b/>
          <w:sz w:val="24"/>
          <w:szCs w:val="24"/>
        </w:rPr>
        <w:t>1</w:t>
      </w:r>
      <w:r w:rsidR="00A004B9">
        <w:rPr>
          <w:b/>
          <w:sz w:val="24"/>
          <w:szCs w:val="24"/>
        </w:rPr>
        <w:t>8</w:t>
      </w:r>
    </w:p>
    <w:p w:rsidR="00943E2B" w:rsidRDefault="00943E2B" w:rsidP="00950DF1">
      <w:pPr>
        <w:spacing w:line="240" w:lineRule="auto"/>
        <w:jc w:val="both"/>
        <w:rPr>
          <w:sz w:val="24"/>
          <w:szCs w:val="24"/>
        </w:rPr>
      </w:pPr>
      <w:r>
        <w:rPr>
          <w:sz w:val="24"/>
          <w:szCs w:val="24"/>
        </w:rPr>
        <w:t xml:space="preserve">Werden in Ihrem Unternehmen Tatsachen bekannt, die auf Geldwäsche oder Terrorismusfinanzierung hindeuten, sind Sie verpflichtet, dies unverzüglich </w:t>
      </w:r>
      <w:r w:rsidR="00950DF1">
        <w:rPr>
          <w:sz w:val="24"/>
          <w:szCs w:val="24"/>
        </w:rPr>
        <w:t xml:space="preserve">an die Zentralstelle für Finanztransaktionsuntersuchungen (FIU) </w:t>
      </w:r>
      <w:r w:rsidR="00185FF9">
        <w:rPr>
          <w:sz w:val="24"/>
          <w:szCs w:val="24"/>
        </w:rPr>
        <w:t>zu melden. Die verdächtig</w:t>
      </w:r>
      <w:r>
        <w:rPr>
          <w:sz w:val="24"/>
          <w:szCs w:val="24"/>
        </w:rPr>
        <w:t xml:space="preserve">e Transaktion darf erst durchgeführt werden, </w:t>
      </w:r>
      <w:r w:rsidR="00950DF1">
        <w:rPr>
          <w:sz w:val="24"/>
          <w:szCs w:val="24"/>
        </w:rPr>
        <w:t xml:space="preserve">wenn </w:t>
      </w:r>
      <w:r w:rsidR="00950DF1" w:rsidRPr="00950DF1">
        <w:rPr>
          <w:sz w:val="24"/>
          <w:szCs w:val="24"/>
        </w:rPr>
        <w:t>FIU oder Staatsanwaltschaft einer Freigabe der Transaktion zugestimmt haben</w:t>
      </w:r>
      <w:r w:rsidR="00950DF1">
        <w:rPr>
          <w:sz w:val="24"/>
          <w:szCs w:val="24"/>
        </w:rPr>
        <w:t xml:space="preserve">, </w:t>
      </w:r>
      <w:r w:rsidR="00950DF1" w:rsidRPr="00950DF1">
        <w:rPr>
          <w:sz w:val="24"/>
          <w:szCs w:val="24"/>
        </w:rPr>
        <w:t>oder</w:t>
      </w:r>
      <w:r w:rsidR="00950DF1">
        <w:rPr>
          <w:sz w:val="24"/>
          <w:szCs w:val="24"/>
        </w:rPr>
        <w:t xml:space="preserve"> </w:t>
      </w:r>
      <w:r w:rsidR="00950DF1" w:rsidRPr="00950DF1">
        <w:rPr>
          <w:sz w:val="24"/>
          <w:szCs w:val="24"/>
        </w:rPr>
        <w:tab/>
        <w:t>der dritte Werktag (Samstage gelten bei der Berechnung nicht als Werktag) verstrichen ist, nachdem der Verpflichtete die Verdachtsmeldung versandt hat, ohne dass eine Untersagung durch FIU oder Staatsanwaltschaft erfolgt ist.</w:t>
      </w:r>
      <w:r w:rsidR="00950DF1">
        <w:rPr>
          <w:sz w:val="24"/>
          <w:szCs w:val="24"/>
        </w:rPr>
        <w:t xml:space="preserve"> </w:t>
      </w:r>
      <w:r>
        <w:rPr>
          <w:sz w:val="24"/>
          <w:szCs w:val="24"/>
        </w:rPr>
        <w:t>Ihr Geschäftspartner oder Dritte dürfen nicht in Kenntnis gesetzt werden, dass eine Verdachtsmeldung ansteht oder bereits abgegeben wurde.</w:t>
      </w:r>
      <w:r w:rsidR="00950DF1">
        <w:rPr>
          <w:sz w:val="24"/>
          <w:szCs w:val="24"/>
        </w:rPr>
        <w:t xml:space="preserve"> </w:t>
      </w:r>
    </w:p>
    <w:p w:rsidR="00943E2B" w:rsidRDefault="00950DF1" w:rsidP="00185FF9">
      <w:pPr>
        <w:spacing w:line="240" w:lineRule="auto"/>
        <w:jc w:val="both"/>
        <w:rPr>
          <w:sz w:val="24"/>
          <w:szCs w:val="24"/>
        </w:rPr>
      </w:pPr>
      <w:r>
        <w:rPr>
          <w:sz w:val="24"/>
          <w:szCs w:val="24"/>
        </w:rPr>
        <w:t xml:space="preserve">Weitere Informationen, insbesondere zum elektronischen Meldeverfahren („goAML“) finden Sie auf der Internetseite der FIU: </w:t>
      </w:r>
      <w:hyperlink r:id="rId10" w:history="1">
        <w:r w:rsidRPr="008C0AF0">
          <w:rPr>
            <w:rStyle w:val="Hyperlink"/>
            <w:sz w:val="24"/>
            <w:szCs w:val="24"/>
          </w:rPr>
          <w:t>www.fiu.bund.de</w:t>
        </w:r>
      </w:hyperlink>
      <w:r>
        <w:rPr>
          <w:sz w:val="24"/>
          <w:szCs w:val="24"/>
        </w:rPr>
        <w:t xml:space="preserve"> </w:t>
      </w:r>
    </w:p>
    <w:p w:rsidR="007E513A" w:rsidRDefault="007E513A">
      <w:pPr>
        <w:rPr>
          <w:sz w:val="24"/>
          <w:szCs w:val="24"/>
        </w:rPr>
      </w:pPr>
      <w:r>
        <w:rPr>
          <w:sz w:val="24"/>
          <w:szCs w:val="24"/>
        </w:rPr>
        <w:br w:type="page"/>
      </w:r>
    </w:p>
    <w:p w:rsidR="00943E2B" w:rsidRDefault="00943E2B" w:rsidP="00185FF9">
      <w:pPr>
        <w:spacing w:line="240" w:lineRule="auto"/>
        <w:jc w:val="both"/>
        <w:rPr>
          <w:sz w:val="24"/>
          <w:szCs w:val="24"/>
        </w:rPr>
      </w:pPr>
      <w:r>
        <w:rPr>
          <w:sz w:val="24"/>
          <w:szCs w:val="24"/>
        </w:rPr>
        <w:t>Unter anderem können nachfolgende Anhaltspunkte Zweifel an der Integrität des geplanten Geschäftes begründen:</w:t>
      </w:r>
    </w:p>
    <w:p w:rsidR="00943E2B" w:rsidRDefault="00BC0062" w:rsidP="00BF5B31">
      <w:pPr>
        <w:pStyle w:val="Listenabsatz"/>
        <w:numPr>
          <w:ilvl w:val="0"/>
          <w:numId w:val="1"/>
        </w:numPr>
        <w:spacing w:line="240" w:lineRule="auto"/>
        <w:ind w:left="284" w:hanging="284"/>
        <w:jc w:val="both"/>
        <w:rPr>
          <w:sz w:val="24"/>
          <w:szCs w:val="24"/>
        </w:rPr>
      </w:pPr>
      <w:r>
        <w:rPr>
          <w:sz w:val="24"/>
          <w:szCs w:val="24"/>
        </w:rPr>
        <w:t>Interesse an aus Kundensicht unwirtschaftlichen Gestaltungen, z. B. übersteigertes Interesse an vorzeitigen Kündigungsmöglichkeiten unter Inkaufnahmen erheblicher Verluste</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Wirtschaftliche Situation des Kunden steht in einem groben Missverhältnis zum Anlagevermögen</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Mehrere Wechsel des Versicherungsnehmers, insbesondere wenn diese kurz nach Vertragsabschluss stattfinden</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Bankverbindungen sind nicht plausibel, z.B. inländischer Kunde benennt Konto von einer Bank</w:t>
      </w:r>
      <w:r w:rsidR="007E513A">
        <w:rPr>
          <w:sz w:val="24"/>
          <w:szCs w:val="24"/>
        </w:rPr>
        <w:t>,</w:t>
      </w:r>
      <w:r>
        <w:rPr>
          <w:sz w:val="24"/>
          <w:szCs w:val="24"/>
        </w:rPr>
        <w:t xml:space="preserve"> die in einem Staat ansässig ist, der keine gleichwertigen Anti-Geldwäsche-Standa</w:t>
      </w:r>
      <w:r w:rsidR="007E513A">
        <w:rPr>
          <w:sz w:val="24"/>
          <w:szCs w:val="24"/>
        </w:rPr>
        <w:t>rds gewährleistet</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Hinweise, dass es sich beim anwesenden Vertragspartner um einen „Strohmann“ handelt</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Widersprüchliche Angaben, z.B. zum Wohnsitz</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Kunde versucht persönlichen Kontakt zu vermeiden</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Ohne ersichtlichen Grund wird eine außergewöhnlich komplexe V</w:t>
      </w:r>
      <w:r w:rsidR="007E513A">
        <w:rPr>
          <w:sz w:val="24"/>
          <w:szCs w:val="24"/>
        </w:rPr>
        <w:t>ertragsgestaltung gewählt, welch</w:t>
      </w:r>
      <w:r>
        <w:rPr>
          <w:sz w:val="24"/>
          <w:szCs w:val="24"/>
        </w:rPr>
        <w:t>e die Rückverfolgung von Vermögenswerten erschwert</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Benennung von Verfügungsberechtigten, die in keiner erkennbaren Beziehung zum Vertragspartner stehen</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Starkes Interesse an Bargeschäften</w:t>
      </w:r>
    </w:p>
    <w:p w:rsidR="00BC0062" w:rsidRDefault="00BC0062" w:rsidP="00BF5B31">
      <w:pPr>
        <w:pStyle w:val="Listenabsatz"/>
        <w:numPr>
          <w:ilvl w:val="0"/>
          <w:numId w:val="1"/>
        </w:numPr>
        <w:spacing w:line="240" w:lineRule="auto"/>
        <w:ind w:left="284" w:hanging="284"/>
        <w:jc w:val="both"/>
        <w:rPr>
          <w:sz w:val="24"/>
          <w:szCs w:val="24"/>
        </w:rPr>
      </w:pPr>
      <w:r>
        <w:rPr>
          <w:sz w:val="24"/>
          <w:szCs w:val="24"/>
        </w:rPr>
        <w:t>Vertragspartner zeigt gesteigertes Interesse an den unternehmungsinternen Compliance-Maßnahmen und den Meldepflichten der Versicherungsunternehmen</w:t>
      </w:r>
    </w:p>
    <w:p w:rsidR="00004557" w:rsidRDefault="003B1068" w:rsidP="00185FF9">
      <w:pPr>
        <w:spacing w:line="240" w:lineRule="auto"/>
        <w:jc w:val="both"/>
        <w:rPr>
          <w:b/>
          <w:sz w:val="24"/>
          <w:szCs w:val="24"/>
        </w:rPr>
      </w:pPr>
      <w:r>
        <w:rPr>
          <w:b/>
          <w:sz w:val="24"/>
          <w:szCs w:val="24"/>
        </w:rPr>
        <w:t>Zeile 20</w:t>
      </w:r>
      <w:r w:rsidR="00004557" w:rsidRPr="00004557">
        <w:rPr>
          <w:b/>
          <w:sz w:val="24"/>
          <w:szCs w:val="24"/>
        </w:rPr>
        <w:t>, Zeile 2</w:t>
      </w:r>
      <w:r w:rsidR="00A004B9">
        <w:rPr>
          <w:b/>
          <w:sz w:val="24"/>
          <w:szCs w:val="24"/>
        </w:rPr>
        <w:t>1</w:t>
      </w:r>
    </w:p>
    <w:p w:rsidR="00004557" w:rsidRPr="00004557" w:rsidRDefault="00004557" w:rsidP="00185FF9">
      <w:pPr>
        <w:spacing w:line="240" w:lineRule="auto"/>
        <w:jc w:val="both"/>
        <w:rPr>
          <w:sz w:val="24"/>
          <w:szCs w:val="24"/>
        </w:rPr>
      </w:pPr>
      <w:r>
        <w:rPr>
          <w:sz w:val="24"/>
          <w:szCs w:val="24"/>
        </w:rPr>
        <w:t>Bitte reichen Sie die</w:t>
      </w:r>
      <w:r w:rsidR="007E513A">
        <w:rPr>
          <w:sz w:val="24"/>
          <w:szCs w:val="24"/>
        </w:rPr>
        <w:t>se</w:t>
      </w:r>
      <w:r>
        <w:rPr>
          <w:sz w:val="24"/>
          <w:szCs w:val="24"/>
        </w:rPr>
        <w:t xml:space="preserve"> Erklärung vollständig, </w:t>
      </w:r>
      <w:r w:rsidRPr="00004557">
        <w:rPr>
          <w:sz w:val="24"/>
          <w:szCs w:val="24"/>
          <w:u w:val="single"/>
        </w:rPr>
        <w:t>mit allen notwendigen Anlagen</w:t>
      </w:r>
      <w:r>
        <w:rPr>
          <w:sz w:val="24"/>
          <w:szCs w:val="24"/>
        </w:rPr>
        <w:t xml:space="preserve">, und vom Unternehmer oder seinem Bevollmächtigten unterschrieben schriftlich, per Fax oder per E-Mail bei der </w:t>
      </w:r>
      <w:r w:rsidR="00C41D0C">
        <w:rPr>
          <w:sz w:val="24"/>
          <w:szCs w:val="24"/>
        </w:rPr>
        <w:t>zuständigen Aufsichtsbehörde</w:t>
      </w:r>
      <w:r w:rsidR="00BF5B31">
        <w:rPr>
          <w:sz w:val="24"/>
          <w:szCs w:val="24"/>
        </w:rPr>
        <w:t xml:space="preserve"> e</w:t>
      </w:r>
      <w:r>
        <w:rPr>
          <w:sz w:val="24"/>
          <w:szCs w:val="24"/>
        </w:rPr>
        <w:t>in.</w:t>
      </w:r>
    </w:p>
    <w:sectPr w:rsidR="00004557" w:rsidRPr="0000455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3A" w:rsidRDefault="007E513A" w:rsidP="007E513A">
      <w:pPr>
        <w:spacing w:after="0" w:line="240" w:lineRule="auto"/>
      </w:pPr>
      <w:r>
        <w:separator/>
      </w:r>
    </w:p>
  </w:endnote>
  <w:endnote w:type="continuationSeparator" w:id="0">
    <w:p w:rsidR="007E513A" w:rsidRDefault="007E513A" w:rsidP="007E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92366"/>
      <w:docPartObj>
        <w:docPartGallery w:val="Page Numbers (Bottom of Page)"/>
        <w:docPartUnique/>
      </w:docPartObj>
    </w:sdtPr>
    <w:sdtEndPr/>
    <w:sdtContent>
      <w:p w:rsidR="007E513A" w:rsidRPr="00EA1510" w:rsidRDefault="00EA1510" w:rsidP="00EA1510">
        <w:pPr>
          <w:pStyle w:val="Fuzeile"/>
          <w:jc w:val="center"/>
        </w:pPr>
        <w:r>
          <w:rPr>
            <w:noProof/>
            <w:lang w:eastAsia="de-DE"/>
          </w:rPr>
          <mc:AlternateContent>
            <mc:Choice Requires="wps">
              <w:drawing>
                <wp:anchor distT="0" distB="0" distL="114300" distR="114300" simplePos="0" relativeHeight="251659264" behindDoc="0" locked="0" layoutInCell="1" allowOverlap="1" wp14:anchorId="00B92E22" wp14:editId="5B2B77B6">
                  <wp:simplePos x="0" y="0"/>
                  <wp:positionH relativeFrom="rightMargin">
                    <wp:posOffset>-3101975</wp:posOffset>
                  </wp:positionH>
                  <wp:positionV relativeFrom="bottomMargin">
                    <wp:posOffset>180339</wp:posOffset>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A1510" w:rsidRPr="00EA1510" w:rsidRDefault="00EA1510">
                              <w:pPr>
                                <w:pBdr>
                                  <w:top w:val="single" w:sz="4" w:space="1" w:color="7F7F7F" w:themeColor="background1" w:themeShade="7F"/>
                                </w:pBdr>
                                <w:jc w:val="center"/>
                                <w:rPr>
                                  <w:sz w:val="20"/>
                                </w:rPr>
                              </w:pPr>
                              <w:r w:rsidRPr="00EA1510">
                                <w:rPr>
                                  <w:sz w:val="20"/>
                                </w:rPr>
                                <w:fldChar w:fldCharType="begin"/>
                              </w:r>
                              <w:r w:rsidRPr="00EA1510">
                                <w:rPr>
                                  <w:sz w:val="20"/>
                                </w:rPr>
                                <w:instrText>PAGE   \* MERGEFORMAT</w:instrText>
                              </w:r>
                              <w:r w:rsidRPr="00EA1510">
                                <w:rPr>
                                  <w:sz w:val="20"/>
                                </w:rPr>
                                <w:fldChar w:fldCharType="separate"/>
                              </w:r>
                              <w:r w:rsidR="00853188">
                                <w:rPr>
                                  <w:noProof/>
                                  <w:sz w:val="20"/>
                                </w:rPr>
                                <w:t>1</w:t>
                              </w:r>
                              <w:r w:rsidRPr="00EA1510">
                                <w:rPr>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eck 650" o:spid="_x0000_s1026" style="position:absolute;left:0;text-align:left;margin-left:-244.25pt;margin-top:14.2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" filled="f" fillcolor="#c0504d" stroked="f" strokecolor="#5c83b4" strokeweight="2.25pt">
                  <v:textbox inset=",0,,0">
                    <w:txbxContent>
                      <w:p w:rsidR="00EA1510" w:rsidRPr="00EA1510" w:rsidRDefault="00EA1510">
                        <w:pPr>
                          <w:pBdr>
                            <w:top w:val="single" w:sz="4" w:space="1" w:color="7F7F7F" w:themeColor="background1" w:themeShade="7F"/>
                          </w:pBdr>
                          <w:jc w:val="center"/>
                          <w:rPr>
                            <w:sz w:val="20"/>
                          </w:rPr>
                        </w:pPr>
                        <w:r w:rsidRPr="00EA1510">
                          <w:rPr>
                            <w:sz w:val="20"/>
                          </w:rPr>
                          <w:fldChar w:fldCharType="begin"/>
                        </w:r>
                        <w:r w:rsidRPr="00EA1510">
                          <w:rPr>
                            <w:sz w:val="20"/>
                          </w:rPr>
                          <w:instrText>PAGE   \* MERGEFORMAT</w:instrText>
                        </w:r>
                        <w:r w:rsidRPr="00EA1510">
                          <w:rPr>
                            <w:sz w:val="20"/>
                          </w:rPr>
                          <w:fldChar w:fldCharType="separate"/>
                        </w:r>
                        <w:r w:rsidR="00853188">
                          <w:rPr>
                            <w:noProof/>
                            <w:sz w:val="20"/>
                          </w:rPr>
                          <w:t>1</w:t>
                        </w:r>
                        <w:r w:rsidRPr="00EA1510">
                          <w:rPr>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3A" w:rsidRDefault="007E513A" w:rsidP="007E513A">
      <w:pPr>
        <w:spacing w:after="0" w:line="240" w:lineRule="auto"/>
      </w:pPr>
      <w:r>
        <w:separator/>
      </w:r>
    </w:p>
  </w:footnote>
  <w:footnote w:type="continuationSeparator" w:id="0">
    <w:p w:rsidR="007E513A" w:rsidRDefault="007E513A" w:rsidP="007E5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685E"/>
    <w:multiLevelType w:val="hybridMultilevel"/>
    <w:tmpl w:val="554E05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146166"/>
    <w:multiLevelType w:val="hybridMultilevel"/>
    <w:tmpl w:val="90766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GNZAnqbchcIlScWNvuGYz3Hq23U=" w:salt="6MrpATwzZWh6ST1mlfIy6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1"/>
    <w:rsid w:val="00004557"/>
    <w:rsid w:val="00031309"/>
    <w:rsid w:val="000348E1"/>
    <w:rsid w:val="000A6CF2"/>
    <w:rsid w:val="000B65BF"/>
    <w:rsid w:val="000F0B29"/>
    <w:rsid w:val="00141912"/>
    <w:rsid w:val="00177F0C"/>
    <w:rsid w:val="00185FF9"/>
    <w:rsid w:val="001C07DF"/>
    <w:rsid w:val="00207B7D"/>
    <w:rsid w:val="00227ECB"/>
    <w:rsid w:val="00282D67"/>
    <w:rsid w:val="002D11C7"/>
    <w:rsid w:val="002F230F"/>
    <w:rsid w:val="00363EE5"/>
    <w:rsid w:val="003B1068"/>
    <w:rsid w:val="003E06C8"/>
    <w:rsid w:val="004457BA"/>
    <w:rsid w:val="00483905"/>
    <w:rsid w:val="004A5DBD"/>
    <w:rsid w:val="004C2CD2"/>
    <w:rsid w:val="005145CC"/>
    <w:rsid w:val="0059500A"/>
    <w:rsid w:val="005B15B8"/>
    <w:rsid w:val="00603C00"/>
    <w:rsid w:val="00634DFB"/>
    <w:rsid w:val="00690321"/>
    <w:rsid w:val="0069317C"/>
    <w:rsid w:val="006B7F0E"/>
    <w:rsid w:val="007366A2"/>
    <w:rsid w:val="007538D2"/>
    <w:rsid w:val="007E513A"/>
    <w:rsid w:val="007F6D0B"/>
    <w:rsid w:val="00815756"/>
    <w:rsid w:val="008449C0"/>
    <w:rsid w:val="00853188"/>
    <w:rsid w:val="00860F32"/>
    <w:rsid w:val="00880975"/>
    <w:rsid w:val="008A1A0B"/>
    <w:rsid w:val="008C61D6"/>
    <w:rsid w:val="00912BA7"/>
    <w:rsid w:val="00943E2B"/>
    <w:rsid w:val="009466EF"/>
    <w:rsid w:val="00950DF1"/>
    <w:rsid w:val="009545D3"/>
    <w:rsid w:val="0096079A"/>
    <w:rsid w:val="00987439"/>
    <w:rsid w:val="009B150E"/>
    <w:rsid w:val="009B79C3"/>
    <w:rsid w:val="009D6B00"/>
    <w:rsid w:val="00A004B9"/>
    <w:rsid w:val="00A176DD"/>
    <w:rsid w:val="00AC68CA"/>
    <w:rsid w:val="00AF7414"/>
    <w:rsid w:val="00B32257"/>
    <w:rsid w:val="00BC0062"/>
    <w:rsid w:val="00BF5B31"/>
    <w:rsid w:val="00C346BA"/>
    <w:rsid w:val="00C41D0C"/>
    <w:rsid w:val="00C623B9"/>
    <w:rsid w:val="00C90766"/>
    <w:rsid w:val="00CF2C8A"/>
    <w:rsid w:val="00D261BF"/>
    <w:rsid w:val="00DB5771"/>
    <w:rsid w:val="00EA1510"/>
    <w:rsid w:val="00EA1C17"/>
    <w:rsid w:val="00ED1FCC"/>
    <w:rsid w:val="00F12128"/>
    <w:rsid w:val="00F627BE"/>
    <w:rsid w:val="00F74C58"/>
    <w:rsid w:val="00FA7D36"/>
    <w:rsid w:val="00FD1438"/>
    <w:rsid w:val="00FE0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66EF"/>
    <w:rPr>
      <w:color w:val="0000FF" w:themeColor="hyperlink"/>
      <w:u w:val="single"/>
    </w:rPr>
  </w:style>
  <w:style w:type="paragraph" w:styleId="Listenabsatz">
    <w:name w:val="List Paragraph"/>
    <w:basedOn w:val="Standard"/>
    <w:uiPriority w:val="34"/>
    <w:qFormat/>
    <w:rsid w:val="00BC0062"/>
    <w:pPr>
      <w:ind w:left="720"/>
      <w:contextualSpacing/>
    </w:pPr>
  </w:style>
  <w:style w:type="paragraph" w:styleId="Sprechblasentext">
    <w:name w:val="Balloon Text"/>
    <w:basedOn w:val="Standard"/>
    <w:link w:val="SprechblasentextZchn"/>
    <w:uiPriority w:val="99"/>
    <w:semiHidden/>
    <w:unhideWhenUsed/>
    <w:rsid w:val="005145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5CC"/>
    <w:rPr>
      <w:rFonts w:ascii="Tahoma" w:hAnsi="Tahoma" w:cs="Tahoma"/>
      <w:sz w:val="16"/>
      <w:szCs w:val="16"/>
    </w:rPr>
  </w:style>
  <w:style w:type="character" w:styleId="BesuchterHyperlink">
    <w:name w:val="FollowedHyperlink"/>
    <w:basedOn w:val="Absatz-Standardschriftart"/>
    <w:uiPriority w:val="99"/>
    <w:semiHidden/>
    <w:unhideWhenUsed/>
    <w:rsid w:val="00950DF1"/>
    <w:rPr>
      <w:color w:val="800080" w:themeColor="followedHyperlink"/>
      <w:u w:val="single"/>
    </w:rPr>
  </w:style>
  <w:style w:type="paragraph" w:styleId="Kopfzeile">
    <w:name w:val="header"/>
    <w:basedOn w:val="Standard"/>
    <w:link w:val="KopfzeileZchn"/>
    <w:uiPriority w:val="99"/>
    <w:unhideWhenUsed/>
    <w:rsid w:val="007E51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13A"/>
  </w:style>
  <w:style w:type="paragraph" w:styleId="Fuzeile">
    <w:name w:val="footer"/>
    <w:basedOn w:val="Standard"/>
    <w:link w:val="FuzeileZchn"/>
    <w:uiPriority w:val="99"/>
    <w:unhideWhenUsed/>
    <w:rsid w:val="007E51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66EF"/>
    <w:rPr>
      <w:color w:val="0000FF" w:themeColor="hyperlink"/>
      <w:u w:val="single"/>
    </w:rPr>
  </w:style>
  <w:style w:type="paragraph" w:styleId="Listenabsatz">
    <w:name w:val="List Paragraph"/>
    <w:basedOn w:val="Standard"/>
    <w:uiPriority w:val="34"/>
    <w:qFormat/>
    <w:rsid w:val="00BC0062"/>
    <w:pPr>
      <w:ind w:left="720"/>
      <w:contextualSpacing/>
    </w:pPr>
  </w:style>
  <w:style w:type="paragraph" w:styleId="Sprechblasentext">
    <w:name w:val="Balloon Text"/>
    <w:basedOn w:val="Standard"/>
    <w:link w:val="SprechblasentextZchn"/>
    <w:uiPriority w:val="99"/>
    <w:semiHidden/>
    <w:unhideWhenUsed/>
    <w:rsid w:val="005145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5CC"/>
    <w:rPr>
      <w:rFonts w:ascii="Tahoma" w:hAnsi="Tahoma" w:cs="Tahoma"/>
      <w:sz w:val="16"/>
      <w:szCs w:val="16"/>
    </w:rPr>
  </w:style>
  <w:style w:type="character" w:styleId="BesuchterHyperlink">
    <w:name w:val="FollowedHyperlink"/>
    <w:basedOn w:val="Absatz-Standardschriftart"/>
    <w:uiPriority w:val="99"/>
    <w:semiHidden/>
    <w:unhideWhenUsed/>
    <w:rsid w:val="00950DF1"/>
    <w:rPr>
      <w:color w:val="800080" w:themeColor="followedHyperlink"/>
      <w:u w:val="single"/>
    </w:rPr>
  </w:style>
  <w:style w:type="paragraph" w:styleId="Kopfzeile">
    <w:name w:val="header"/>
    <w:basedOn w:val="Standard"/>
    <w:link w:val="KopfzeileZchn"/>
    <w:uiPriority w:val="99"/>
    <w:unhideWhenUsed/>
    <w:rsid w:val="007E51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13A"/>
  </w:style>
  <w:style w:type="paragraph" w:styleId="Fuzeile">
    <w:name w:val="footer"/>
    <w:basedOn w:val="Standard"/>
    <w:link w:val="FuzeileZchn"/>
    <w:uiPriority w:val="99"/>
    <w:unhideWhenUsed/>
    <w:rsid w:val="007E51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u.bund.de" TargetMode="External"/><Relationship Id="rId4" Type="http://schemas.microsoft.com/office/2007/relationships/stylesWithEffects" Target="stylesWithEffects.xml"/><Relationship Id="rId9" Type="http://schemas.openxmlformats.org/officeDocument/2006/relationships/hyperlink" Target="http://www.vermittlerregister.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D657-4C3A-4BE8-A170-21233D7E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6017E009</Template>
  <TotalTime>0</TotalTime>
  <Pages>8</Pages>
  <Words>2210</Words>
  <Characters>13925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Brühl, Timo (ADD Trier)</dc:creator>
  <cp:lastModifiedBy>Monshausen, Katja (ADD Trier)</cp:lastModifiedBy>
  <cp:revision>2</cp:revision>
  <cp:lastPrinted>2013-11-12T11:08:00Z</cp:lastPrinted>
  <dcterms:created xsi:type="dcterms:W3CDTF">2018-08-07T09:10:00Z</dcterms:created>
  <dcterms:modified xsi:type="dcterms:W3CDTF">2018-08-07T09:10:00Z</dcterms:modified>
</cp:coreProperties>
</file>