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88" w:rsidRPr="00672988" w:rsidRDefault="00672988" w:rsidP="00B21C61">
      <w:pPr>
        <w:spacing w:after="0"/>
        <w:jc w:val="center"/>
        <w:rPr>
          <w:rFonts w:ascii="Arial" w:hAnsi="Arial" w:cs="Arial"/>
          <w:b/>
          <w:sz w:val="24"/>
        </w:rPr>
      </w:pPr>
      <w:r w:rsidRPr="00672988">
        <w:rPr>
          <w:rFonts w:ascii="Arial" w:hAnsi="Arial" w:cs="Arial"/>
          <w:b/>
          <w:sz w:val="24"/>
        </w:rPr>
        <w:t>Muster (Beispiel)</w:t>
      </w:r>
    </w:p>
    <w:p w:rsidR="00672988" w:rsidRDefault="00672988" w:rsidP="00672988">
      <w:pPr>
        <w:jc w:val="center"/>
        <w:rPr>
          <w:rFonts w:ascii="Arial" w:hAnsi="Arial" w:cs="Arial"/>
          <w:b/>
          <w:sz w:val="24"/>
        </w:rPr>
      </w:pPr>
      <w:r w:rsidRPr="00672988">
        <w:rPr>
          <w:rFonts w:ascii="Arial" w:hAnsi="Arial" w:cs="Arial"/>
          <w:b/>
          <w:sz w:val="24"/>
        </w:rPr>
        <w:t>Zustimmung zum vorzeitigen Vorhabenbeginn</w:t>
      </w:r>
    </w:p>
    <w:p w:rsidR="00672988" w:rsidRPr="00672988" w:rsidRDefault="00672988" w:rsidP="00672988">
      <w:pPr>
        <w:jc w:val="center"/>
        <w:rPr>
          <w:rFonts w:ascii="Arial" w:hAnsi="Arial" w:cs="Arial"/>
          <w:b/>
          <w:sz w:val="24"/>
        </w:rPr>
      </w:pPr>
    </w:p>
    <w:p w:rsidR="00672988" w:rsidRPr="00672988" w:rsidRDefault="00672988" w:rsidP="00672988">
      <w:pPr>
        <w:spacing w:after="0"/>
        <w:rPr>
          <w:rFonts w:ascii="Arial" w:hAnsi="Arial" w:cs="Arial"/>
        </w:rPr>
      </w:pPr>
      <w:r w:rsidRPr="00672988">
        <w:rPr>
          <w:rFonts w:ascii="Arial" w:hAnsi="Arial" w:cs="Arial"/>
        </w:rPr>
        <w:t>Herrn/Frau</w:t>
      </w:r>
    </w:p>
    <w:p w:rsidR="00672988" w:rsidRPr="00672988" w:rsidRDefault="00672988" w:rsidP="00672988">
      <w:pPr>
        <w:spacing w:after="0"/>
        <w:rPr>
          <w:rFonts w:ascii="Arial" w:hAnsi="Arial" w:cs="Arial"/>
        </w:rPr>
      </w:pPr>
      <w:r w:rsidRPr="00672988">
        <w:rPr>
          <w:rFonts w:ascii="Arial" w:hAnsi="Arial" w:cs="Arial"/>
        </w:rPr>
        <w:t>Vorname, Name</w:t>
      </w:r>
    </w:p>
    <w:p w:rsidR="00672988" w:rsidRPr="00672988" w:rsidRDefault="00672988" w:rsidP="00672988">
      <w:pPr>
        <w:spacing w:after="0"/>
        <w:rPr>
          <w:rFonts w:ascii="Arial" w:hAnsi="Arial" w:cs="Arial"/>
        </w:rPr>
      </w:pPr>
      <w:r w:rsidRPr="00672988">
        <w:rPr>
          <w:rFonts w:ascii="Arial" w:hAnsi="Arial" w:cs="Arial"/>
        </w:rPr>
        <w:t xml:space="preserve">Straße, </w:t>
      </w:r>
      <w:proofErr w:type="spellStart"/>
      <w:r w:rsidRPr="00672988">
        <w:rPr>
          <w:rFonts w:ascii="Arial" w:hAnsi="Arial" w:cs="Arial"/>
        </w:rPr>
        <w:t>HausNr.</w:t>
      </w:r>
      <w:proofErr w:type="spellEnd"/>
    </w:p>
    <w:p w:rsidR="00672988" w:rsidRPr="00672988" w:rsidRDefault="00672988" w:rsidP="00672988">
      <w:pPr>
        <w:spacing w:after="0"/>
        <w:rPr>
          <w:rFonts w:ascii="Arial" w:hAnsi="Arial" w:cs="Arial"/>
        </w:rPr>
      </w:pPr>
      <w:r w:rsidRPr="00672988">
        <w:rPr>
          <w:rFonts w:ascii="Arial" w:hAnsi="Arial" w:cs="Arial"/>
        </w:rPr>
        <w:t>PLZ, Ort</w:t>
      </w:r>
    </w:p>
    <w:p w:rsidR="00672988" w:rsidRDefault="00672988" w:rsidP="00672988">
      <w:pPr>
        <w:rPr>
          <w:rFonts w:ascii="Arial" w:hAnsi="Arial" w:cs="Arial"/>
        </w:rPr>
      </w:pPr>
    </w:p>
    <w:p w:rsidR="00672988" w:rsidRDefault="00672988" w:rsidP="00672988">
      <w:pPr>
        <w:rPr>
          <w:rFonts w:ascii="Arial" w:hAnsi="Arial" w:cs="Arial"/>
        </w:rPr>
      </w:pPr>
    </w:p>
    <w:p w:rsidR="00672988" w:rsidRPr="00672988" w:rsidRDefault="00672988" w:rsidP="00672988">
      <w:pPr>
        <w:spacing w:after="0" w:line="240" w:lineRule="auto"/>
        <w:rPr>
          <w:rFonts w:ascii="Arial" w:hAnsi="Arial" w:cs="Arial"/>
          <w:b/>
        </w:rPr>
      </w:pPr>
      <w:r w:rsidRPr="00672988">
        <w:rPr>
          <w:rFonts w:ascii="Arial" w:hAnsi="Arial" w:cs="Arial"/>
          <w:b/>
        </w:rPr>
        <w:t>Städtebauliche Erneuerung – Pr</w:t>
      </w:r>
      <w:r>
        <w:rPr>
          <w:rFonts w:ascii="Arial" w:hAnsi="Arial" w:cs="Arial"/>
          <w:b/>
        </w:rPr>
        <w:t>ogramm „Teilprogrammbezeichnung“</w:t>
      </w:r>
    </w:p>
    <w:p w:rsidR="00672988" w:rsidRPr="00672988" w:rsidRDefault="00672988" w:rsidP="00672988">
      <w:pPr>
        <w:spacing w:after="0" w:line="240" w:lineRule="auto"/>
        <w:rPr>
          <w:rFonts w:ascii="Arial" w:hAnsi="Arial" w:cs="Arial"/>
          <w:b/>
          <w:i/>
        </w:rPr>
      </w:pPr>
      <w:r w:rsidRPr="00672988">
        <w:rPr>
          <w:rFonts w:ascii="Arial" w:hAnsi="Arial" w:cs="Arial"/>
          <w:b/>
          <w:i/>
        </w:rPr>
        <w:t>„Bezeichnung Erneuerungsgebiet“</w:t>
      </w:r>
    </w:p>
    <w:p w:rsidR="00672988" w:rsidRPr="00672988" w:rsidRDefault="00672988" w:rsidP="00672988">
      <w:pPr>
        <w:spacing w:after="0" w:line="240" w:lineRule="auto"/>
        <w:rPr>
          <w:rFonts w:ascii="Arial" w:hAnsi="Arial" w:cs="Arial"/>
          <w:b/>
        </w:rPr>
      </w:pPr>
      <w:r w:rsidRPr="00672988">
        <w:rPr>
          <w:rFonts w:ascii="Arial" w:hAnsi="Arial" w:cs="Arial"/>
          <w:b/>
        </w:rPr>
        <w:t>Private Modernisierungsmaßnahme „Straße, Hausnummer“</w:t>
      </w:r>
    </w:p>
    <w:p w:rsidR="00672988" w:rsidRDefault="00672988" w:rsidP="00672988">
      <w:pPr>
        <w:rPr>
          <w:rFonts w:ascii="Arial" w:hAnsi="Arial" w:cs="Arial"/>
        </w:rPr>
      </w:pPr>
    </w:p>
    <w:p w:rsidR="00672988" w:rsidRDefault="00672988" w:rsidP="00672988">
      <w:pPr>
        <w:rPr>
          <w:rFonts w:ascii="Arial" w:hAnsi="Arial" w:cs="Arial"/>
        </w:rPr>
      </w:pPr>
    </w:p>
    <w:p w:rsidR="00672988" w:rsidRPr="00672988" w:rsidRDefault="00672988" w:rsidP="00672988">
      <w:pPr>
        <w:jc w:val="both"/>
        <w:rPr>
          <w:rFonts w:ascii="Arial" w:hAnsi="Arial" w:cs="Arial"/>
        </w:rPr>
      </w:pPr>
      <w:r w:rsidRPr="00672988">
        <w:rPr>
          <w:rFonts w:ascii="Arial" w:hAnsi="Arial" w:cs="Arial"/>
        </w:rPr>
        <w:t>Sehr geehrte/r Frau/</w:t>
      </w:r>
      <w:proofErr w:type="gramStart"/>
      <w:r w:rsidRPr="00672988">
        <w:rPr>
          <w:rFonts w:ascii="Arial" w:hAnsi="Arial" w:cs="Arial"/>
        </w:rPr>
        <w:t>Herr ,</w:t>
      </w:r>
      <w:proofErr w:type="gramEnd"/>
    </w:p>
    <w:p w:rsidR="00672988" w:rsidRPr="00672988" w:rsidRDefault="00672988" w:rsidP="0027282F">
      <w:pPr>
        <w:spacing w:line="360" w:lineRule="auto"/>
        <w:jc w:val="both"/>
        <w:rPr>
          <w:rFonts w:ascii="Arial" w:hAnsi="Arial" w:cs="Arial"/>
        </w:rPr>
      </w:pPr>
      <w:r w:rsidRPr="00672988">
        <w:rPr>
          <w:rFonts w:ascii="Arial" w:hAnsi="Arial" w:cs="Arial"/>
        </w:rPr>
        <w:t xml:space="preserve">unter Bezugnahme auf Ihr Schreiben vom </w:t>
      </w:r>
      <w:r w:rsidRPr="00672988">
        <w:rPr>
          <w:rFonts w:ascii="Arial" w:hAnsi="Arial" w:cs="Arial"/>
          <w:i/>
        </w:rPr>
        <w:t xml:space="preserve">(Datum) </w:t>
      </w:r>
      <w:r w:rsidRPr="00672988">
        <w:rPr>
          <w:rFonts w:ascii="Arial" w:hAnsi="Arial" w:cs="Arial"/>
        </w:rPr>
        <w:t xml:space="preserve">und in Anbetracht der dargestellten Dringlichkeit kann dem vorzeitigen förderunschädlichen Vorhabenbeginn zur privaten Modernisierungsmaßnahme </w:t>
      </w:r>
      <w:r w:rsidRPr="00672988">
        <w:rPr>
          <w:rFonts w:ascii="Arial" w:hAnsi="Arial" w:cs="Arial"/>
          <w:i/>
        </w:rPr>
        <w:t>(Straße, Hausnummer, Gemarkung, Flur, Flurstück)</w:t>
      </w:r>
      <w:r w:rsidRPr="00672988">
        <w:rPr>
          <w:rFonts w:ascii="Arial" w:hAnsi="Arial" w:cs="Arial"/>
        </w:rPr>
        <w:t xml:space="preserve"> gem. Ziffer </w:t>
      </w:r>
      <w:r w:rsidR="0027282F" w:rsidRPr="0027282F">
        <w:rPr>
          <w:rFonts w:ascii="Arial" w:hAnsi="Arial" w:cs="Arial"/>
        </w:rPr>
        <w:t>9.4.1.</w:t>
      </w:r>
      <w:r w:rsidR="0027282F">
        <w:rPr>
          <w:rFonts w:ascii="Arial" w:hAnsi="Arial" w:cs="Arial"/>
        </w:rPr>
        <w:t>7</w:t>
      </w:r>
      <w:r w:rsidR="0027282F" w:rsidRPr="0027282F">
        <w:rPr>
          <w:rFonts w:ascii="Arial" w:hAnsi="Arial" w:cs="Arial"/>
        </w:rPr>
        <w:t xml:space="preserve"> </w:t>
      </w:r>
      <w:r w:rsidRPr="00672988">
        <w:rPr>
          <w:rFonts w:ascii="Arial" w:hAnsi="Arial" w:cs="Arial"/>
        </w:rPr>
        <w:t xml:space="preserve">der Verwaltungsvorschrift </w:t>
      </w:r>
      <w:r w:rsidRPr="0027282F">
        <w:rPr>
          <w:rFonts w:ascii="Arial" w:hAnsi="Arial" w:cs="Arial"/>
        </w:rPr>
        <w:t>„</w:t>
      </w:r>
      <w:r w:rsidR="0027282F" w:rsidRPr="0027282F">
        <w:rPr>
          <w:rFonts w:ascii="Arial" w:hAnsi="Arial" w:cs="Arial"/>
        </w:rPr>
        <w:t>Richtlinie zur Förderung der</w:t>
      </w:r>
      <w:r w:rsidR="0027282F">
        <w:rPr>
          <w:rFonts w:ascii="Arial" w:hAnsi="Arial" w:cs="Arial"/>
        </w:rPr>
        <w:t xml:space="preserve"> </w:t>
      </w:r>
      <w:r w:rsidR="0027282F" w:rsidRPr="0027282F">
        <w:rPr>
          <w:rFonts w:ascii="Arial" w:hAnsi="Arial" w:cs="Arial"/>
        </w:rPr>
        <w:t>Städtebaulichen Erneuerung und Entwicklung</w:t>
      </w:r>
      <w:r w:rsidR="0027282F">
        <w:rPr>
          <w:rFonts w:ascii="Arial" w:hAnsi="Arial" w:cs="Arial"/>
        </w:rPr>
        <w:t xml:space="preserve"> </w:t>
      </w:r>
      <w:r w:rsidR="0027282F" w:rsidRPr="0027282F">
        <w:rPr>
          <w:rFonts w:ascii="Arial" w:hAnsi="Arial" w:cs="Arial"/>
        </w:rPr>
        <w:t>(RL-</w:t>
      </w:r>
      <w:proofErr w:type="spellStart"/>
      <w:r w:rsidR="0027282F" w:rsidRPr="0027282F">
        <w:rPr>
          <w:rFonts w:ascii="Arial" w:hAnsi="Arial" w:cs="Arial"/>
        </w:rPr>
        <w:t>StEE</w:t>
      </w:r>
      <w:proofErr w:type="spellEnd"/>
      <w:r w:rsidR="0027282F" w:rsidRPr="0027282F">
        <w:rPr>
          <w:rFonts w:ascii="Arial" w:hAnsi="Arial" w:cs="Arial"/>
        </w:rPr>
        <w:t>)</w:t>
      </w:r>
      <w:r w:rsidR="0027282F" w:rsidRPr="0027282F">
        <w:t xml:space="preserve"> </w:t>
      </w:r>
      <w:r w:rsidR="0027282F" w:rsidRPr="0027282F">
        <w:rPr>
          <w:rFonts w:ascii="Arial" w:hAnsi="Arial" w:cs="Arial"/>
        </w:rPr>
        <w:t>vom 5. Januar 2022</w:t>
      </w:r>
      <w:r w:rsidR="0027282F">
        <w:rPr>
          <w:rFonts w:ascii="Arial" w:hAnsi="Arial" w:cs="Arial"/>
        </w:rPr>
        <w:t xml:space="preserve"> (</w:t>
      </w:r>
      <w:proofErr w:type="spellStart"/>
      <w:r w:rsidR="0027282F">
        <w:rPr>
          <w:rFonts w:ascii="Arial" w:hAnsi="Arial" w:cs="Arial"/>
        </w:rPr>
        <w:t>MinBl</w:t>
      </w:r>
      <w:proofErr w:type="spellEnd"/>
      <w:r w:rsidR="0027282F">
        <w:rPr>
          <w:rFonts w:ascii="Arial" w:hAnsi="Arial" w:cs="Arial"/>
        </w:rPr>
        <w:t xml:space="preserve">. 2022, S. 13) </w:t>
      </w:r>
      <w:proofErr w:type="spellStart"/>
      <w:r w:rsidR="0027282F">
        <w:rPr>
          <w:rFonts w:ascii="Arial" w:hAnsi="Arial" w:cs="Arial"/>
        </w:rPr>
        <w:t>i.V.m</w:t>
      </w:r>
      <w:proofErr w:type="spellEnd"/>
      <w:r w:rsidR="0027282F">
        <w:rPr>
          <w:rFonts w:ascii="Arial" w:hAnsi="Arial" w:cs="Arial"/>
        </w:rPr>
        <w:t>. Ziffer 1.3 Teil I zu § </w:t>
      </w:r>
      <w:r w:rsidRPr="00672988">
        <w:rPr>
          <w:rFonts w:ascii="Arial" w:hAnsi="Arial" w:cs="Arial"/>
        </w:rPr>
        <w:t>44 Abs. 1 der Verwaltungsvorschrift zum Vollzug der Landeshaushaltsordnung vom 20.12.2002 (VV-LHO) (</w:t>
      </w:r>
      <w:proofErr w:type="spellStart"/>
      <w:r w:rsidRPr="00672988">
        <w:rPr>
          <w:rFonts w:ascii="Arial" w:hAnsi="Arial" w:cs="Arial"/>
        </w:rPr>
        <w:t>MinBl</w:t>
      </w:r>
      <w:proofErr w:type="spellEnd"/>
      <w:r w:rsidRPr="00672988">
        <w:rPr>
          <w:rFonts w:ascii="Arial" w:hAnsi="Arial" w:cs="Arial"/>
        </w:rPr>
        <w:t xml:space="preserve">. 2003, S. </w:t>
      </w:r>
      <w:r w:rsidR="00FB0027">
        <w:rPr>
          <w:rFonts w:ascii="Arial" w:hAnsi="Arial" w:cs="Arial"/>
        </w:rPr>
        <w:t>6</w:t>
      </w:r>
      <w:r w:rsidRPr="00672988">
        <w:rPr>
          <w:rFonts w:ascii="Arial" w:hAnsi="Arial" w:cs="Arial"/>
        </w:rPr>
        <w:t>) zugestimmt werden.</w:t>
      </w:r>
    </w:p>
    <w:p w:rsidR="00672988" w:rsidRPr="00672988" w:rsidRDefault="00672988" w:rsidP="00672988">
      <w:pPr>
        <w:spacing w:line="360" w:lineRule="auto"/>
        <w:jc w:val="both"/>
        <w:rPr>
          <w:rFonts w:ascii="Arial" w:hAnsi="Arial" w:cs="Arial"/>
        </w:rPr>
      </w:pPr>
      <w:r w:rsidRPr="00672988">
        <w:rPr>
          <w:rFonts w:ascii="Arial" w:hAnsi="Arial" w:cs="Arial"/>
        </w:rPr>
        <w:t xml:space="preserve">Aus dieser Zustimmung kann jedoch </w:t>
      </w:r>
      <w:r w:rsidRPr="00FB0027">
        <w:rPr>
          <w:rFonts w:ascii="Arial" w:hAnsi="Arial" w:cs="Arial"/>
          <w:u w:val="single"/>
        </w:rPr>
        <w:t>kein Anspruch auf eine spätere Förderung</w:t>
      </w:r>
      <w:r w:rsidRPr="00672988">
        <w:rPr>
          <w:rFonts w:ascii="Arial" w:hAnsi="Arial" w:cs="Arial"/>
        </w:rPr>
        <w:t xml:space="preserve"> abgeleitet werden.</w:t>
      </w:r>
    </w:p>
    <w:p w:rsidR="00672988" w:rsidRPr="00672988" w:rsidRDefault="00672988" w:rsidP="00672988">
      <w:pPr>
        <w:spacing w:line="360" w:lineRule="auto"/>
        <w:jc w:val="both"/>
        <w:rPr>
          <w:rFonts w:ascii="Arial" w:hAnsi="Arial" w:cs="Arial"/>
        </w:rPr>
      </w:pPr>
      <w:r w:rsidRPr="00672988">
        <w:rPr>
          <w:rFonts w:ascii="Arial" w:hAnsi="Arial" w:cs="Arial"/>
        </w:rPr>
        <w:t>Eine Förderung durch Gewährung eines pauschalierten Kostenerstattungsbetrages</w:t>
      </w:r>
      <w:r>
        <w:rPr>
          <w:rFonts w:ascii="Arial" w:hAnsi="Arial" w:cs="Arial"/>
        </w:rPr>
        <w:t xml:space="preserve"> </w:t>
      </w:r>
      <w:r w:rsidRPr="00672988">
        <w:rPr>
          <w:rFonts w:ascii="Arial" w:hAnsi="Arial" w:cs="Arial"/>
        </w:rPr>
        <w:t xml:space="preserve">setzt einen Abschluss einer Modernisierungs-/Instandsetzungsvereinbarung auf der Grundlage der vom (Gemeinderat / Stadtrat) beschlossenen und von der ADD genehmigten Modernisierungsrichtlinie vom (Datum), des BauGB sowie der </w:t>
      </w:r>
      <w:r w:rsidR="0027282F" w:rsidRPr="0027282F">
        <w:rPr>
          <w:rFonts w:ascii="Arial" w:hAnsi="Arial" w:cs="Arial"/>
        </w:rPr>
        <w:t>RL-</w:t>
      </w:r>
      <w:proofErr w:type="spellStart"/>
      <w:r w:rsidR="0027282F" w:rsidRPr="0027282F">
        <w:rPr>
          <w:rFonts w:ascii="Arial" w:hAnsi="Arial" w:cs="Arial"/>
        </w:rPr>
        <w:t>StEE</w:t>
      </w:r>
      <w:proofErr w:type="spellEnd"/>
      <w:r w:rsidR="0027282F" w:rsidRPr="0027282F">
        <w:rPr>
          <w:rFonts w:ascii="Arial" w:hAnsi="Arial" w:cs="Arial"/>
        </w:rPr>
        <w:t xml:space="preserve"> </w:t>
      </w:r>
      <w:r w:rsidRPr="00672988">
        <w:rPr>
          <w:rFonts w:ascii="Arial" w:hAnsi="Arial" w:cs="Arial"/>
        </w:rPr>
        <w:t>voraus.</w:t>
      </w:r>
    </w:p>
    <w:p w:rsidR="00672988" w:rsidRDefault="00672988" w:rsidP="00672988">
      <w:pPr>
        <w:spacing w:line="360" w:lineRule="auto"/>
        <w:jc w:val="both"/>
        <w:rPr>
          <w:rFonts w:ascii="Arial" w:hAnsi="Arial" w:cs="Arial"/>
        </w:rPr>
      </w:pPr>
      <w:r w:rsidRPr="00672988">
        <w:rPr>
          <w:rFonts w:ascii="Arial" w:hAnsi="Arial" w:cs="Arial"/>
        </w:rPr>
        <w:t>Es wird darauf hingewiesen, dass diese Zustimmung keine bauordnungsrechtlichen</w:t>
      </w:r>
      <w:r>
        <w:rPr>
          <w:rFonts w:ascii="Arial" w:hAnsi="Arial" w:cs="Arial"/>
        </w:rPr>
        <w:t xml:space="preserve"> </w:t>
      </w:r>
      <w:r w:rsidRPr="00672988">
        <w:rPr>
          <w:rFonts w:ascii="Arial" w:hAnsi="Arial" w:cs="Arial"/>
        </w:rPr>
        <w:t>sowie ggf. sanierungsrechtlichen Genehmigungen ersetzt.</w:t>
      </w:r>
    </w:p>
    <w:p w:rsidR="001C4AF1" w:rsidRDefault="006A143C" w:rsidP="001C4AF1">
      <w:pPr>
        <w:spacing w:line="360" w:lineRule="auto"/>
        <w:jc w:val="both"/>
        <w:rPr>
          <w:rFonts w:ascii="Arial" w:hAnsi="Arial" w:cs="Arial"/>
        </w:rPr>
      </w:pPr>
      <w:r w:rsidRPr="006A143C">
        <w:rPr>
          <w:rFonts w:ascii="Arial" w:hAnsi="Arial" w:cs="Arial"/>
        </w:rPr>
        <w:t xml:space="preserve">Unter Verweis auf die Verwaltungsvorschrift „Öffentliches Auftragswesen in Rheinland-Pfalz“ des Ministeriums für Wirtschaft, </w:t>
      </w:r>
      <w:r>
        <w:rPr>
          <w:rFonts w:ascii="Arial" w:hAnsi="Arial" w:cs="Arial"/>
        </w:rPr>
        <w:t>Verkehr, Landwirtschaft und Weinbau</w:t>
      </w:r>
      <w:r w:rsidRPr="006A143C">
        <w:rPr>
          <w:rFonts w:ascii="Arial" w:hAnsi="Arial" w:cs="Arial"/>
        </w:rPr>
        <w:t>, des Ministeriums der Finanzen und des Ministeriums</w:t>
      </w:r>
      <w:r>
        <w:rPr>
          <w:rFonts w:ascii="Arial" w:hAnsi="Arial" w:cs="Arial"/>
        </w:rPr>
        <w:t xml:space="preserve"> des Innern und für Sport vom 18. August 2021, </w:t>
      </w:r>
      <w:proofErr w:type="spellStart"/>
      <w:r>
        <w:rPr>
          <w:rFonts w:ascii="Arial" w:hAnsi="Arial" w:cs="Arial"/>
        </w:rPr>
        <w:t>MinBl</w:t>
      </w:r>
      <w:proofErr w:type="spellEnd"/>
      <w:r>
        <w:rPr>
          <w:rFonts w:ascii="Arial" w:hAnsi="Arial" w:cs="Arial"/>
        </w:rPr>
        <w:t>. 2021</w:t>
      </w:r>
      <w:r w:rsidRPr="006A143C">
        <w:rPr>
          <w:rFonts w:ascii="Arial" w:hAnsi="Arial" w:cs="Arial"/>
        </w:rPr>
        <w:t xml:space="preserve">, S. </w:t>
      </w:r>
      <w:r>
        <w:rPr>
          <w:rFonts w:ascii="Arial" w:hAnsi="Arial" w:cs="Arial"/>
        </w:rPr>
        <w:t>91</w:t>
      </w:r>
      <w:r w:rsidRPr="006A143C">
        <w:rPr>
          <w:rFonts w:ascii="Arial" w:hAnsi="Arial" w:cs="Arial"/>
        </w:rPr>
        <w:t xml:space="preserve">, ist zu prüfen, ob und inwieweit </w:t>
      </w:r>
      <w:r>
        <w:rPr>
          <w:rFonts w:ascii="Arial" w:hAnsi="Arial" w:cs="Arial"/>
        </w:rPr>
        <w:t>die Vergabeverfahrensvorschriften in der</w:t>
      </w:r>
      <w:r w:rsidRPr="006A143C">
        <w:rPr>
          <w:rFonts w:ascii="Arial" w:hAnsi="Arial" w:cs="Arial"/>
        </w:rPr>
        <w:t xml:space="preserve"> jeweils gelt</w:t>
      </w:r>
      <w:r w:rsidR="001C4AF1">
        <w:rPr>
          <w:rFonts w:ascii="Arial" w:hAnsi="Arial" w:cs="Arial"/>
        </w:rPr>
        <w:t>enden Fassung Anwendung finden.</w:t>
      </w:r>
    </w:p>
    <w:p w:rsidR="00672988" w:rsidRPr="00672988" w:rsidRDefault="00672988" w:rsidP="001C4AF1">
      <w:pPr>
        <w:spacing w:line="360" w:lineRule="auto"/>
        <w:jc w:val="both"/>
        <w:rPr>
          <w:rFonts w:ascii="Arial" w:hAnsi="Arial" w:cs="Arial"/>
        </w:rPr>
      </w:pPr>
      <w:r w:rsidRPr="00672988">
        <w:rPr>
          <w:rFonts w:ascii="Arial" w:hAnsi="Arial" w:cs="Arial"/>
        </w:rPr>
        <w:lastRenderedPageBreak/>
        <w:t xml:space="preserve">Die vollständigen Antragsunterlagen zum Abschluss einer Modernisierungs-/Instandsetzungsvereinbarung sind bei der </w:t>
      </w:r>
      <w:r w:rsidRPr="00672988">
        <w:rPr>
          <w:rFonts w:ascii="Arial" w:hAnsi="Arial" w:cs="Arial"/>
          <w:i/>
        </w:rPr>
        <w:t>(Verwaltung)</w:t>
      </w:r>
      <w:r w:rsidRPr="00672988">
        <w:rPr>
          <w:rFonts w:ascii="Arial" w:hAnsi="Arial" w:cs="Arial"/>
        </w:rPr>
        <w:t xml:space="preserve"> innerhalb von 3 Monaten nach Zugang der Zustimmung einzureichen. </w:t>
      </w:r>
    </w:p>
    <w:p w:rsidR="001C4AF1" w:rsidRDefault="00672988" w:rsidP="001C4AF1">
      <w:pPr>
        <w:spacing w:line="360" w:lineRule="auto"/>
        <w:jc w:val="both"/>
        <w:rPr>
          <w:rFonts w:ascii="Arial" w:hAnsi="Arial" w:cs="Arial"/>
        </w:rPr>
      </w:pPr>
      <w:r w:rsidRPr="00672988">
        <w:rPr>
          <w:rFonts w:ascii="Arial" w:hAnsi="Arial" w:cs="Arial"/>
        </w:rPr>
        <w:t>In diesem Zusammenhang wird insbesondere au</w:t>
      </w:r>
      <w:r>
        <w:rPr>
          <w:rFonts w:ascii="Arial" w:hAnsi="Arial" w:cs="Arial"/>
        </w:rPr>
        <w:t>f die durch den vorzeitigen Maß</w:t>
      </w:r>
      <w:r w:rsidRPr="00672988">
        <w:rPr>
          <w:rFonts w:ascii="Arial" w:hAnsi="Arial" w:cs="Arial"/>
        </w:rPr>
        <w:t>nahmenbeginn ausgelöste steuerrechtliche Ko</w:t>
      </w:r>
      <w:r>
        <w:rPr>
          <w:rFonts w:ascii="Arial" w:hAnsi="Arial" w:cs="Arial"/>
        </w:rPr>
        <w:t>nsequenz nach dem Einkommensteu</w:t>
      </w:r>
      <w:r w:rsidRPr="00672988">
        <w:rPr>
          <w:rFonts w:ascii="Arial" w:hAnsi="Arial" w:cs="Arial"/>
        </w:rPr>
        <w:t>ergesetz (EStG) hingewiesen.</w:t>
      </w:r>
    </w:p>
    <w:p w:rsidR="00672988" w:rsidRPr="00672988" w:rsidRDefault="00672988" w:rsidP="001C4AF1">
      <w:pPr>
        <w:spacing w:line="360" w:lineRule="auto"/>
        <w:jc w:val="both"/>
        <w:rPr>
          <w:rFonts w:ascii="Arial" w:hAnsi="Arial" w:cs="Arial"/>
        </w:rPr>
      </w:pPr>
      <w:r w:rsidRPr="00672988">
        <w:rPr>
          <w:rFonts w:ascii="Arial" w:hAnsi="Arial" w:cs="Arial"/>
        </w:rPr>
        <w:t>Das EStG und die hierzu ergänzende Bescheinigungsrichtlinie zur Anwendung der §§ 7 h, 10 f und 11 a des EStG - Gemeinsame Bekanntmachung des Ministeriums der Finanzen und des Ministeriums des Innern, für Sport und Infrastruktur vom 18.02.2016 (</w:t>
      </w:r>
      <w:proofErr w:type="spellStart"/>
      <w:r w:rsidRPr="00672988">
        <w:rPr>
          <w:rFonts w:ascii="Arial" w:hAnsi="Arial" w:cs="Arial"/>
        </w:rPr>
        <w:t>MinBl</w:t>
      </w:r>
      <w:proofErr w:type="spellEnd"/>
      <w:r w:rsidRPr="00672988">
        <w:rPr>
          <w:rFonts w:ascii="Arial" w:hAnsi="Arial" w:cs="Arial"/>
        </w:rPr>
        <w:t>. 2016, S. 96) - stellen ausschli</w:t>
      </w:r>
      <w:r>
        <w:rPr>
          <w:rFonts w:ascii="Arial" w:hAnsi="Arial" w:cs="Arial"/>
        </w:rPr>
        <w:t>eßlich auf den Zeitpun</w:t>
      </w:r>
      <w:bookmarkStart w:id="0" w:name="_GoBack"/>
      <w:bookmarkEnd w:id="0"/>
      <w:r>
        <w:rPr>
          <w:rFonts w:ascii="Arial" w:hAnsi="Arial" w:cs="Arial"/>
        </w:rPr>
        <w:t>kt des Ab</w:t>
      </w:r>
      <w:r w:rsidRPr="00672988">
        <w:rPr>
          <w:rFonts w:ascii="Arial" w:hAnsi="Arial" w:cs="Arial"/>
        </w:rPr>
        <w:t>schlusses der rechtsverbindlichen Modernisierungs-/Instandsetzungsvereinbarung und der förmlichen Festlegung des Sanierungsgebietes ab.</w:t>
      </w:r>
    </w:p>
    <w:p w:rsidR="00672988" w:rsidRDefault="00672988" w:rsidP="00672988">
      <w:pPr>
        <w:spacing w:line="360" w:lineRule="auto"/>
        <w:jc w:val="both"/>
        <w:rPr>
          <w:rFonts w:ascii="Arial" w:hAnsi="Arial" w:cs="Arial"/>
        </w:rPr>
      </w:pPr>
    </w:p>
    <w:p w:rsidR="004C6B40" w:rsidRPr="00672988" w:rsidRDefault="00672988" w:rsidP="00672988">
      <w:pPr>
        <w:spacing w:line="360" w:lineRule="auto"/>
        <w:jc w:val="both"/>
        <w:rPr>
          <w:rFonts w:ascii="Arial" w:hAnsi="Arial" w:cs="Arial"/>
        </w:rPr>
      </w:pPr>
      <w:r w:rsidRPr="00672988">
        <w:rPr>
          <w:rFonts w:ascii="Arial" w:hAnsi="Arial" w:cs="Arial"/>
        </w:rPr>
        <w:t>Mit freundlichen Grüße</w:t>
      </w:r>
      <w:r>
        <w:rPr>
          <w:rFonts w:ascii="Arial" w:hAnsi="Arial" w:cs="Arial"/>
        </w:rPr>
        <w:t>n</w:t>
      </w:r>
    </w:p>
    <w:sectPr w:rsidR="004C6B40" w:rsidRPr="006729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88"/>
    <w:rsid w:val="001B332D"/>
    <w:rsid w:val="001C4AF1"/>
    <w:rsid w:val="002339F8"/>
    <w:rsid w:val="0027282F"/>
    <w:rsid w:val="004A448D"/>
    <w:rsid w:val="005A5685"/>
    <w:rsid w:val="00663F35"/>
    <w:rsid w:val="00672988"/>
    <w:rsid w:val="006A143C"/>
    <w:rsid w:val="009A58BF"/>
    <w:rsid w:val="00A30F2B"/>
    <w:rsid w:val="00B21C61"/>
    <w:rsid w:val="00D40C9A"/>
    <w:rsid w:val="00FB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FEB4"/>
  <w15:chartTrackingRefBased/>
  <w15:docId w15:val="{A41EF361-10DA-4B9D-9D55-46B04A18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 Trier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Cirsovius, Nicole (ADD)</dc:creator>
  <cp:keywords/>
  <dc:description/>
  <cp:lastModifiedBy>Cirsovius, Nicole (ADD)</cp:lastModifiedBy>
  <cp:revision>4</cp:revision>
  <dcterms:created xsi:type="dcterms:W3CDTF">2022-02-25T07:14:00Z</dcterms:created>
  <dcterms:modified xsi:type="dcterms:W3CDTF">2022-03-01T09:11:00Z</dcterms:modified>
</cp:coreProperties>
</file>