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CFD" w:rsidRDefault="003D505A">
      <w:pPr>
        <w:spacing w:line="320" w:lineRule="atLeast"/>
        <w:jc w:val="center"/>
        <w:rPr>
          <w:rFonts w:ascii="Arial" w:hAnsi="Arial" w:cs="Arial"/>
          <w:b/>
          <w:sz w:val="28"/>
          <w:szCs w:val="28"/>
        </w:rPr>
      </w:pPr>
      <w:r>
        <w:rPr>
          <w:rFonts w:ascii="Arial" w:hAnsi="Arial" w:cs="Arial"/>
          <w:b/>
          <w:sz w:val="28"/>
          <w:szCs w:val="28"/>
        </w:rPr>
        <w:t>Erläuterungen</w:t>
      </w:r>
      <w:r w:rsidR="0088348F">
        <w:rPr>
          <w:rFonts w:ascii="Arial" w:hAnsi="Arial" w:cs="Arial"/>
          <w:b/>
          <w:sz w:val="28"/>
          <w:szCs w:val="28"/>
        </w:rPr>
        <w:t xml:space="preserve"> zum Kostenerstattungsbetrag und insbesondere</w:t>
      </w:r>
      <w:r>
        <w:rPr>
          <w:rFonts w:ascii="Arial" w:hAnsi="Arial" w:cs="Arial"/>
          <w:b/>
          <w:sz w:val="28"/>
          <w:szCs w:val="28"/>
        </w:rPr>
        <w:t xml:space="preserve"> zum Formular</w:t>
      </w:r>
      <w:r w:rsidR="0088348F">
        <w:rPr>
          <w:rFonts w:ascii="Arial" w:hAnsi="Arial" w:cs="Arial"/>
          <w:b/>
          <w:sz w:val="28"/>
          <w:szCs w:val="28"/>
        </w:rPr>
        <w:t xml:space="preserve"> </w:t>
      </w:r>
      <w:r>
        <w:rPr>
          <w:rFonts w:ascii="Arial" w:hAnsi="Arial" w:cs="Arial"/>
          <w:b/>
          <w:sz w:val="28"/>
          <w:szCs w:val="28"/>
        </w:rPr>
        <w:t xml:space="preserve">„Ermittlung des Kostenerstattungsbetrages (KEB) über den </w:t>
      </w:r>
      <w:r>
        <w:rPr>
          <w:rFonts w:ascii="Arial" w:hAnsi="Arial" w:cs="Arial"/>
          <w:b/>
          <w:sz w:val="28"/>
          <w:szCs w:val="28"/>
          <w:u w:val="single"/>
        </w:rPr>
        <w:t>jährlichen Gesamtertrag</w:t>
      </w:r>
      <w:r>
        <w:rPr>
          <w:rFonts w:ascii="Arial" w:hAnsi="Arial" w:cs="Arial"/>
          <w:b/>
          <w:sz w:val="28"/>
          <w:szCs w:val="28"/>
        </w:rPr>
        <w:t xml:space="preserve"> bzw. jährlichen Mehrertrag“</w:t>
      </w:r>
    </w:p>
    <w:p w:rsidR="00763CFD" w:rsidRPr="003D505A" w:rsidRDefault="00763CFD">
      <w:pPr>
        <w:tabs>
          <w:tab w:val="left" w:pos="567"/>
        </w:tabs>
        <w:spacing w:line="320" w:lineRule="atLeast"/>
        <w:jc w:val="both"/>
        <w:rPr>
          <w:rFonts w:ascii="Arial" w:hAnsi="Arial" w:cs="Arial"/>
          <w:sz w:val="24"/>
          <w:szCs w:val="24"/>
        </w:rPr>
      </w:pPr>
    </w:p>
    <w:p w:rsidR="00763CFD" w:rsidRPr="003D505A" w:rsidRDefault="003D505A">
      <w:pPr>
        <w:tabs>
          <w:tab w:val="left" w:pos="567"/>
        </w:tabs>
        <w:spacing w:line="320" w:lineRule="atLeast"/>
        <w:jc w:val="both"/>
        <w:rPr>
          <w:rFonts w:ascii="Arial" w:hAnsi="Arial" w:cs="Arial"/>
          <w:sz w:val="24"/>
          <w:szCs w:val="24"/>
        </w:rPr>
      </w:pPr>
      <w:r w:rsidRPr="003D505A">
        <w:rPr>
          <w:rFonts w:ascii="Arial" w:hAnsi="Arial" w:cs="Arial"/>
          <w:sz w:val="24"/>
          <w:szCs w:val="24"/>
        </w:rPr>
        <w:t>Bei der in § 177 Abs. 4 BauGB normierten öffentlich-rechtlichen Ausgleichsleistung im Rahmen der Durchführung von Modernisierungs- und Instandsetzungsmaßna</w:t>
      </w:r>
      <w:r w:rsidRPr="003D505A">
        <w:rPr>
          <w:rFonts w:ascii="Arial" w:hAnsi="Arial" w:cs="Arial"/>
          <w:sz w:val="24"/>
          <w:szCs w:val="24"/>
        </w:rPr>
        <w:t>h</w:t>
      </w:r>
      <w:r w:rsidRPr="003D505A">
        <w:rPr>
          <w:rFonts w:ascii="Arial" w:hAnsi="Arial" w:cs="Arial"/>
          <w:sz w:val="24"/>
          <w:szCs w:val="24"/>
        </w:rPr>
        <w:t>men handelt es ich um eine Kostenerstattung und nicht um eine Förderung. Der ö</w:t>
      </w:r>
      <w:r w:rsidRPr="003D505A">
        <w:rPr>
          <w:rFonts w:ascii="Arial" w:hAnsi="Arial" w:cs="Arial"/>
          <w:sz w:val="24"/>
          <w:szCs w:val="24"/>
        </w:rPr>
        <w:t>f</w:t>
      </w:r>
      <w:r w:rsidRPr="003D505A">
        <w:rPr>
          <w:rFonts w:ascii="Arial" w:hAnsi="Arial" w:cs="Arial"/>
          <w:sz w:val="24"/>
          <w:szCs w:val="24"/>
        </w:rPr>
        <w:t>fentlich-rechtliche Ausgleichsanspruch entsteht dem Grunde nach mit dem Erlass des städtebaulichen Gebots nach § 177 BauGB. Nach § 177 Abs. 4 S. 4 BauGB kann die Gemeinde mit dem Eigentümer auch eine Vereinbarung treffen, nach we</w:t>
      </w:r>
      <w:r w:rsidRPr="003D505A">
        <w:rPr>
          <w:rFonts w:ascii="Arial" w:hAnsi="Arial" w:cs="Arial"/>
          <w:sz w:val="24"/>
          <w:szCs w:val="24"/>
        </w:rPr>
        <w:t>l</w:t>
      </w:r>
      <w:r w:rsidRPr="003D505A">
        <w:rPr>
          <w:rFonts w:ascii="Arial" w:hAnsi="Arial" w:cs="Arial"/>
          <w:sz w:val="24"/>
          <w:szCs w:val="24"/>
        </w:rPr>
        <w:t xml:space="preserve">cher der Kostenerstattungsbetrag als Pauschale vorgesehen wird. </w:t>
      </w:r>
    </w:p>
    <w:p w:rsidR="00763CFD" w:rsidRPr="003D505A" w:rsidRDefault="00763CFD">
      <w:pPr>
        <w:tabs>
          <w:tab w:val="left" w:pos="567"/>
        </w:tabs>
        <w:spacing w:line="320" w:lineRule="atLeast"/>
        <w:jc w:val="both"/>
        <w:rPr>
          <w:rFonts w:ascii="Arial" w:hAnsi="Arial" w:cs="Arial"/>
          <w:sz w:val="24"/>
          <w:szCs w:val="24"/>
        </w:rPr>
      </w:pPr>
    </w:p>
    <w:p w:rsidR="00763CFD" w:rsidRPr="003D505A" w:rsidRDefault="003D505A">
      <w:pPr>
        <w:tabs>
          <w:tab w:val="left" w:pos="567"/>
        </w:tabs>
        <w:spacing w:line="320" w:lineRule="atLeast"/>
        <w:jc w:val="both"/>
        <w:rPr>
          <w:rFonts w:ascii="Arial" w:hAnsi="Arial" w:cs="Arial"/>
          <w:sz w:val="24"/>
          <w:szCs w:val="24"/>
        </w:rPr>
      </w:pPr>
      <w:r w:rsidRPr="003D505A">
        <w:rPr>
          <w:rFonts w:ascii="Arial" w:hAnsi="Arial" w:cs="Arial"/>
          <w:sz w:val="24"/>
          <w:szCs w:val="24"/>
        </w:rPr>
        <w:t>§ 177 Abs. 4 S. 2 BauGB schreibt zugunsten der Gemeinde die Subsidiarität des Erstattungsanspruchs fest. Danach entfällt ein solcher Erstattungsanspruch, wenn die Kosten der Modernisierung und Instandsetzung durch eigene, fremde Mittel oder Zuschüsse anderer (öffentlichen) Stellen gedeckt und die sich aus der Finanzierung ergebenden Kapitalkosten sowie die entstehenden Bewirtschaftungskosten aus den tatsächlich erzielbaren Erträgen aufgebracht werden können.</w:t>
      </w:r>
    </w:p>
    <w:p w:rsidR="00763CFD" w:rsidRPr="003D505A" w:rsidRDefault="00763CFD">
      <w:pPr>
        <w:tabs>
          <w:tab w:val="left" w:pos="567"/>
        </w:tabs>
        <w:spacing w:line="320" w:lineRule="atLeast"/>
        <w:jc w:val="both"/>
        <w:rPr>
          <w:rFonts w:ascii="Arial" w:hAnsi="Arial" w:cs="Arial"/>
          <w:sz w:val="24"/>
          <w:szCs w:val="24"/>
        </w:rPr>
      </w:pPr>
    </w:p>
    <w:p w:rsidR="00763CFD" w:rsidRPr="003D505A" w:rsidRDefault="003D505A">
      <w:pPr>
        <w:tabs>
          <w:tab w:val="left" w:pos="567"/>
        </w:tabs>
        <w:spacing w:line="320" w:lineRule="atLeast"/>
        <w:jc w:val="both"/>
        <w:rPr>
          <w:rFonts w:ascii="Arial" w:hAnsi="Arial" w:cs="Arial"/>
          <w:strike/>
          <w:sz w:val="24"/>
          <w:szCs w:val="24"/>
        </w:rPr>
      </w:pPr>
      <w:r w:rsidRPr="003D505A">
        <w:rPr>
          <w:rFonts w:ascii="Arial" w:hAnsi="Arial" w:cs="Arial"/>
          <w:sz w:val="24"/>
          <w:szCs w:val="24"/>
        </w:rPr>
        <w:t>Wie bereits vorstehend erwähnt, kann die Gemeinde mit dem Eigentümer nach § 177 Abs. 4 S. 4 BauGB eine Vereinbarung abschließen, nach welcher der Kostenersta</w:t>
      </w:r>
      <w:r w:rsidRPr="003D505A">
        <w:rPr>
          <w:rFonts w:ascii="Arial" w:hAnsi="Arial" w:cs="Arial"/>
          <w:sz w:val="24"/>
          <w:szCs w:val="24"/>
        </w:rPr>
        <w:t>t</w:t>
      </w:r>
      <w:r w:rsidRPr="003D505A">
        <w:rPr>
          <w:rFonts w:ascii="Arial" w:hAnsi="Arial" w:cs="Arial"/>
          <w:sz w:val="24"/>
          <w:szCs w:val="24"/>
        </w:rPr>
        <w:t>tungsbetrag als Pauschale in Höhe eines bestimmten Vomhundertsatzes der Mode</w:t>
      </w:r>
      <w:r w:rsidRPr="003D505A">
        <w:rPr>
          <w:rFonts w:ascii="Arial" w:hAnsi="Arial" w:cs="Arial"/>
          <w:sz w:val="24"/>
          <w:szCs w:val="24"/>
        </w:rPr>
        <w:t>r</w:t>
      </w:r>
      <w:r w:rsidRPr="003D505A">
        <w:rPr>
          <w:rFonts w:ascii="Arial" w:hAnsi="Arial" w:cs="Arial"/>
          <w:sz w:val="24"/>
          <w:szCs w:val="24"/>
        </w:rPr>
        <w:t xml:space="preserve">nisierungs- und Instandsetzungskosten gezahlt wird. Auch bei der pauschalierten Kostenerstattung werden grundsätzlich immer </w:t>
      </w:r>
      <w:proofErr w:type="spellStart"/>
      <w:r w:rsidRPr="003D505A">
        <w:rPr>
          <w:rFonts w:ascii="Arial" w:hAnsi="Arial" w:cs="Arial"/>
          <w:sz w:val="24"/>
          <w:szCs w:val="24"/>
        </w:rPr>
        <w:t>unrentierlichen</w:t>
      </w:r>
      <w:proofErr w:type="spellEnd"/>
      <w:r w:rsidRPr="003D505A">
        <w:rPr>
          <w:rFonts w:ascii="Arial" w:hAnsi="Arial" w:cs="Arial"/>
          <w:sz w:val="24"/>
          <w:szCs w:val="24"/>
        </w:rPr>
        <w:t xml:space="preserve"> Kosten unterstellt. </w:t>
      </w:r>
    </w:p>
    <w:p w:rsidR="00763CFD" w:rsidRPr="003D505A" w:rsidRDefault="00763CFD">
      <w:pPr>
        <w:tabs>
          <w:tab w:val="left" w:pos="510"/>
          <w:tab w:val="left" w:pos="567"/>
        </w:tabs>
        <w:spacing w:line="320" w:lineRule="atLeast"/>
        <w:jc w:val="both"/>
        <w:rPr>
          <w:rFonts w:ascii="Arial" w:hAnsi="Arial" w:cs="Arial"/>
          <w:sz w:val="24"/>
          <w:szCs w:val="24"/>
        </w:rPr>
      </w:pPr>
    </w:p>
    <w:p w:rsidR="00763CFD" w:rsidRPr="003D505A" w:rsidRDefault="003D505A">
      <w:pPr>
        <w:tabs>
          <w:tab w:val="left" w:pos="510"/>
          <w:tab w:val="left" w:pos="567"/>
        </w:tabs>
        <w:spacing w:line="320" w:lineRule="atLeast"/>
        <w:jc w:val="both"/>
        <w:rPr>
          <w:rFonts w:ascii="Arial" w:hAnsi="Arial" w:cs="Arial"/>
          <w:sz w:val="24"/>
          <w:szCs w:val="24"/>
        </w:rPr>
      </w:pPr>
      <w:r w:rsidRPr="003D505A">
        <w:rPr>
          <w:rFonts w:ascii="Arial" w:hAnsi="Arial" w:cs="Arial"/>
          <w:sz w:val="24"/>
          <w:szCs w:val="24"/>
        </w:rPr>
        <w:t>Zur Verdeutlichung der vorstehenden Ausführungen wird auf § 6 Abs. 2 der im ADD-Internet eingestellten Muster-Modernisierungsrichtlinie verwiesen. „Der Kostenersta</w:t>
      </w:r>
      <w:r w:rsidRPr="003D505A">
        <w:rPr>
          <w:rFonts w:ascii="Arial" w:hAnsi="Arial" w:cs="Arial"/>
          <w:sz w:val="24"/>
          <w:szCs w:val="24"/>
        </w:rPr>
        <w:t>t</w:t>
      </w:r>
      <w:r w:rsidRPr="003D505A">
        <w:rPr>
          <w:rFonts w:ascii="Arial" w:hAnsi="Arial" w:cs="Arial"/>
          <w:sz w:val="24"/>
          <w:szCs w:val="24"/>
        </w:rPr>
        <w:t>tungsbetrag soll grundsätzlich als eine auf den Einzelfall bezogene Pauschale g</w:t>
      </w:r>
      <w:r w:rsidRPr="003D505A">
        <w:rPr>
          <w:rFonts w:ascii="Arial" w:hAnsi="Arial" w:cs="Arial"/>
          <w:sz w:val="24"/>
          <w:szCs w:val="24"/>
        </w:rPr>
        <w:t>e</w:t>
      </w:r>
      <w:r w:rsidRPr="003D505A">
        <w:rPr>
          <w:rFonts w:ascii="Arial" w:hAnsi="Arial" w:cs="Arial"/>
          <w:sz w:val="24"/>
          <w:szCs w:val="24"/>
        </w:rPr>
        <w:t>währt werden (pauschalierter Kostenanteil). Ein Kostenerstattungsbetrag kann ins</w:t>
      </w:r>
      <w:r w:rsidRPr="003D505A">
        <w:rPr>
          <w:rFonts w:ascii="Arial" w:hAnsi="Arial" w:cs="Arial"/>
          <w:sz w:val="24"/>
          <w:szCs w:val="24"/>
        </w:rPr>
        <w:t>o</w:t>
      </w:r>
      <w:r w:rsidRPr="003D505A">
        <w:rPr>
          <w:rFonts w:ascii="Arial" w:hAnsi="Arial" w:cs="Arial"/>
          <w:sz w:val="24"/>
          <w:szCs w:val="24"/>
        </w:rPr>
        <w:t xml:space="preserve">weit gewährt werden, als die Kosten der Modernisierung und Instandsetzung der baulichen Anlage nicht durch eigene oder fremde Mittel </w:t>
      </w:r>
      <w:r w:rsidRPr="003D505A">
        <w:rPr>
          <w:rFonts w:ascii="Arial" w:hAnsi="Arial" w:cs="Arial"/>
          <w:sz w:val="24"/>
          <w:szCs w:val="24"/>
          <w:u w:val="single"/>
        </w:rPr>
        <w:t>oder Zuschüsse anderer I</w:t>
      </w:r>
      <w:r w:rsidRPr="003D505A">
        <w:rPr>
          <w:rFonts w:ascii="Arial" w:hAnsi="Arial" w:cs="Arial"/>
          <w:sz w:val="24"/>
          <w:szCs w:val="24"/>
          <w:u w:val="single"/>
        </w:rPr>
        <w:t>n</w:t>
      </w:r>
      <w:r w:rsidRPr="003D505A">
        <w:rPr>
          <w:rFonts w:ascii="Arial" w:hAnsi="Arial" w:cs="Arial"/>
          <w:sz w:val="24"/>
          <w:szCs w:val="24"/>
          <w:u w:val="single"/>
        </w:rPr>
        <w:t>stitutionen gedeckt</w:t>
      </w:r>
      <w:r w:rsidRPr="003D505A">
        <w:rPr>
          <w:rFonts w:ascii="Arial" w:hAnsi="Arial" w:cs="Arial"/>
          <w:sz w:val="24"/>
          <w:szCs w:val="24"/>
        </w:rPr>
        <w:t xml:space="preserve"> und die sich aus der Finanzierung ergebenden Kapitalkosten s</w:t>
      </w:r>
      <w:r w:rsidRPr="003D505A">
        <w:rPr>
          <w:rFonts w:ascii="Arial" w:hAnsi="Arial" w:cs="Arial"/>
          <w:sz w:val="24"/>
          <w:szCs w:val="24"/>
        </w:rPr>
        <w:t>o</w:t>
      </w:r>
      <w:r w:rsidRPr="003D505A">
        <w:rPr>
          <w:rFonts w:ascii="Arial" w:hAnsi="Arial" w:cs="Arial"/>
          <w:sz w:val="24"/>
          <w:szCs w:val="24"/>
        </w:rPr>
        <w:t xml:space="preserve">wie die entstehenden Bewirtschaftungskosten nicht aus den tatsächlich erzielbaren Erträgen aufgebracht werden können.“ </w:t>
      </w:r>
    </w:p>
    <w:p w:rsidR="00763CFD" w:rsidRPr="003D505A" w:rsidRDefault="00763CFD">
      <w:pPr>
        <w:tabs>
          <w:tab w:val="left" w:pos="510"/>
          <w:tab w:val="left" w:pos="567"/>
        </w:tabs>
        <w:spacing w:line="320" w:lineRule="atLeast"/>
        <w:jc w:val="both"/>
        <w:rPr>
          <w:rFonts w:ascii="Arial" w:hAnsi="Arial" w:cs="Arial"/>
          <w:sz w:val="24"/>
          <w:szCs w:val="24"/>
        </w:rPr>
      </w:pPr>
    </w:p>
    <w:p w:rsidR="00763CFD" w:rsidRPr="003D505A" w:rsidRDefault="003D505A">
      <w:pPr>
        <w:tabs>
          <w:tab w:val="left" w:pos="510"/>
          <w:tab w:val="left" w:pos="567"/>
        </w:tabs>
        <w:spacing w:line="320" w:lineRule="atLeast"/>
        <w:jc w:val="both"/>
        <w:rPr>
          <w:rFonts w:ascii="Arial" w:hAnsi="Arial" w:cs="Arial"/>
          <w:sz w:val="24"/>
          <w:szCs w:val="24"/>
        </w:rPr>
      </w:pPr>
      <w:r w:rsidRPr="003D505A">
        <w:rPr>
          <w:rFonts w:ascii="Arial" w:hAnsi="Arial" w:cs="Arial"/>
          <w:sz w:val="24"/>
          <w:szCs w:val="24"/>
        </w:rPr>
        <w:t>Als Folge dieser grundsätzlichen Ausführung muss im Umkehrschluss festgestellt werden, dass bei Gewährung eines Zuschusses einer anderen (öffentlichen) Stelle eine Prüfung geboten ist, ob und inwieweit die Gewährung eines Kostenerstattung</w:t>
      </w:r>
      <w:r w:rsidRPr="003D505A">
        <w:rPr>
          <w:rFonts w:ascii="Arial" w:hAnsi="Arial" w:cs="Arial"/>
          <w:sz w:val="24"/>
          <w:szCs w:val="24"/>
        </w:rPr>
        <w:t>s</w:t>
      </w:r>
      <w:r w:rsidRPr="003D505A">
        <w:rPr>
          <w:rFonts w:ascii="Arial" w:hAnsi="Arial" w:cs="Arial"/>
          <w:sz w:val="24"/>
          <w:szCs w:val="24"/>
        </w:rPr>
        <w:t xml:space="preserve">betrages noch möglich ist. Eine solche Prüfung kann nur auf der Grundlage einer Kostenerstattungsbetragsberechnung zum Nachweis eines verbleibenden </w:t>
      </w:r>
      <w:proofErr w:type="spellStart"/>
      <w:r w:rsidRPr="003D505A">
        <w:rPr>
          <w:rFonts w:ascii="Arial" w:hAnsi="Arial" w:cs="Arial"/>
          <w:sz w:val="24"/>
          <w:szCs w:val="24"/>
        </w:rPr>
        <w:t>unrentie</w:t>
      </w:r>
      <w:r w:rsidRPr="003D505A">
        <w:rPr>
          <w:rFonts w:ascii="Arial" w:hAnsi="Arial" w:cs="Arial"/>
          <w:sz w:val="24"/>
          <w:szCs w:val="24"/>
        </w:rPr>
        <w:t>r</w:t>
      </w:r>
      <w:r w:rsidRPr="003D505A">
        <w:rPr>
          <w:rFonts w:ascii="Arial" w:hAnsi="Arial" w:cs="Arial"/>
          <w:sz w:val="24"/>
          <w:szCs w:val="24"/>
        </w:rPr>
        <w:t>lichen</w:t>
      </w:r>
      <w:proofErr w:type="spellEnd"/>
      <w:r w:rsidRPr="003D505A">
        <w:rPr>
          <w:rFonts w:ascii="Arial" w:hAnsi="Arial" w:cs="Arial"/>
          <w:sz w:val="24"/>
          <w:szCs w:val="24"/>
        </w:rPr>
        <w:t xml:space="preserve"> zuwendungsfähigen Aufwandes erfolgen. </w:t>
      </w:r>
    </w:p>
    <w:p w:rsidR="00763CFD" w:rsidRPr="003D505A" w:rsidRDefault="00763CFD">
      <w:pPr>
        <w:tabs>
          <w:tab w:val="left" w:pos="510"/>
          <w:tab w:val="left" w:pos="567"/>
        </w:tabs>
        <w:spacing w:line="320" w:lineRule="atLeast"/>
        <w:jc w:val="both"/>
        <w:rPr>
          <w:rFonts w:ascii="Arial" w:hAnsi="Arial" w:cs="Arial"/>
          <w:sz w:val="24"/>
          <w:szCs w:val="24"/>
        </w:rPr>
      </w:pPr>
    </w:p>
    <w:p w:rsidR="00763CFD" w:rsidRPr="003D505A" w:rsidRDefault="003D505A">
      <w:pPr>
        <w:spacing w:line="360" w:lineRule="atLeast"/>
        <w:jc w:val="both"/>
        <w:rPr>
          <w:rFonts w:ascii="Arial" w:hAnsi="Arial" w:cs="Arial"/>
          <w:sz w:val="24"/>
          <w:szCs w:val="24"/>
        </w:rPr>
      </w:pPr>
      <w:r w:rsidRPr="003D505A">
        <w:rPr>
          <w:rFonts w:ascii="Arial" w:hAnsi="Arial" w:cs="Arial"/>
          <w:sz w:val="24"/>
          <w:szCs w:val="24"/>
        </w:rPr>
        <w:t>Maßgeblich für die Gewährung eines Kostenerstattungsbetrages ist dann das Erge</w:t>
      </w:r>
      <w:r w:rsidRPr="003D505A">
        <w:rPr>
          <w:rFonts w:ascii="Arial" w:hAnsi="Arial" w:cs="Arial"/>
          <w:sz w:val="24"/>
          <w:szCs w:val="24"/>
        </w:rPr>
        <w:t>b</w:t>
      </w:r>
      <w:r w:rsidRPr="003D505A">
        <w:rPr>
          <w:rFonts w:ascii="Arial" w:hAnsi="Arial" w:cs="Arial"/>
          <w:sz w:val="24"/>
          <w:szCs w:val="24"/>
        </w:rPr>
        <w:t xml:space="preserve">nis der Kostenerstattungsbetragsberechnung, die grundsätzlich auf der Grundlage des jährlichen Gesamtertrags erfolgen soll und aus der sich ein </w:t>
      </w:r>
      <w:proofErr w:type="spellStart"/>
      <w:r w:rsidRPr="003D505A">
        <w:rPr>
          <w:rFonts w:ascii="Arial" w:hAnsi="Arial" w:cs="Arial"/>
          <w:sz w:val="24"/>
          <w:szCs w:val="24"/>
        </w:rPr>
        <w:t>unrentierlicher</w:t>
      </w:r>
      <w:proofErr w:type="spellEnd"/>
      <w:r w:rsidRPr="003D505A">
        <w:rPr>
          <w:rFonts w:ascii="Arial" w:hAnsi="Arial" w:cs="Arial"/>
          <w:sz w:val="24"/>
          <w:szCs w:val="24"/>
        </w:rPr>
        <w:t xml:space="preserve"> B</w:t>
      </w:r>
      <w:r w:rsidRPr="003D505A">
        <w:rPr>
          <w:rFonts w:ascii="Arial" w:hAnsi="Arial" w:cs="Arial"/>
          <w:sz w:val="24"/>
          <w:szCs w:val="24"/>
        </w:rPr>
        <w:t>e</w:t>
      </w:r>
      <w:r w:rsidRPr="003D505A">
        <w:rPr>
          <w:rFonts w:ascii="Arial" w:hAnsi="Arial" w:cs="Arial"/>
          <w:sz w:val="24"/>
          <w:szCs w:val="24"/>
        </w:rPr>
        <w:t>trag ergeben muss. Bei der Kostenerstattungsbetragsberechnung ist die der Mode</w:t>
      </w:r>
      <w:r w:rsidRPr="003D505A">
        <w:rPr>
          <w:rFonts w:ascii="Arial" w:hAnsi="Arial" w:cs="Arial"/>
          <w:sz w:val="24"/>
          <w:szCs w:val="24"/>
        </w:rPr>
        <w:t>r</w:t>
      </w:r>
      <w:r w:rsidRPr="003D505A">
        <w:rPr>
          <w:rFonts w:ascii="Arial" w:hAnsi="Arial" w:cs="Arial"/>
          <w:sz w:val="24"/>
          <w:szCs w:val="24"/>
        </w:rPr>
        <w:t xml:space="preserve">nisierungsrichtlinie immanente Quote zugrunde zu legen. Die Gemeinde kann die Vereinbarung ohne Beteiligung der ADD abschließen, wenn </w:t>
      </w:r>
      <w:proofErr w:type="gramStart"/>
      <w:r w:rsidRPr="003D505A">
        <w:rPr>
          <w:rFonts w:ascii="Arial" w:hAnsi="Arial" w:cs="Arial"/>
          <w:sz w:val="24"/>
          <w:szCs w:val="24"/>
        </w:rPr>
        <w:t>der</w:t>
      </w:r>
      <w:proofErr w:type="gramEnd"/>
      <w:r w:rsidRPr="003D505A">
        <w:rPr>
          <w:rFonts w:ascii="Arial" w:hAnsi="Arial" w:cs="Arial"/>
          <w:sz w:val="24"/>
          <w:szCs w:val="24"/>
        </w:rPr>
        <w:t xml:space="preserve"> festgestellte Koste</w:t>
      </w:r>
      <w:r w:rsidRPr="003D505A">
        <w:rPr>
          <w:rFonts w:ascii="Arial" w:hAnsi="Arial" w:cs="Arial"/>
          <w:sz w:val="24"/>
          <w:szCs w:val="24"/>
        </w:rPr>
        <w:t>n</w:t>
      </w:r>
      <w:r w:rsidRPr="003D505A">
        <w:rPr>
          <w:rFonts w:ascii="Arial" w:hAnsi="Arial" w:cs="Arial"/>
          <w:sz w:val="24"/>
          <w:szCs w:val="24"/>
        </w:rPr>
        <w:t>erstattung den in der Modernisierungsrichtlinie festgelegten Höchstbetrag nicht übe</w:t>
      </w:r>
      <w:r w:rsidRPr="003D505A">
        <w:rPr>
          <w:rFonts w:ascii="Arial" w:hAnsi="Arial" w:cs="Arial"/>
          <w:sz w:val="24"/>
          <w:szCs w:val="24"/>
        </w:rPr>
        <w:t>r</w:t>
      </w:r>
      <w:r w:rsidRPr="003D505A">
        <w:rPr>
          <w:rFonts w:ascii="Arial" w:hAnsi="Arial" w:cs="Arial"/>
          <w:sz w:val="24"/>
          <w:szCs w:val="24"/>
        </w:rPr>
        <w:t>schreitet. Erweist sich die konkrete Modernisierungs- und Instandsetzungsmaßna</w:t>
      </w:r>
      <w:r w:rsidRPr="003D505A">
        <w:rPr>
          <w:rFonts w:ascii="Arial" w:hAnsi="Arial" w:cs="Arial"/>
          <w:sz w:val="24"/>
          <w:szCs w:val="24"/>
        </w:rPr>
        <w:t>h</w:t>
      </w:r>
      <w:r w:rsidRPr="003D505A">
        <w:rPr>
          <w:rFonts w:ascii="Arial" w:hAnsi="Arial" w:cs="Arial"/>
          <w:sz w:val="24"/>
          <w:szCs w:val="24"/>
        </w:rPr>
        <w:t>me insbesondere durch die Bewilligung von Zuschüssen anderer Stellen als rentie</w:t>
      </w:r>
      <w:r w:rsidRPr="003D505A">
        <w:rPr>
          <w:rFonts w:ascii="Arial" w:hAnsi="Arial" w:cs="Arial"/>
          <w:sz w:val="24"/>
          <w:szCs w:val="24"/>
        </w:rPr>
        <w:t>r</w:t>
      </w:r>
      <w:r w:rsidRPr="003D505A">
        <w:rPr>
          <w:rFonts w:ascii="Arial" w:hAnsi="Arial" w:cs="Arial"/>
          <w:sz w:val="24"/>
          <w:szCs w:val="24"/>
        </w:rPr>
        <w:t>lich, ist die Gewährung eines Kostenerstattungsbetrages nicht mehr möglich.</w:t>
      </w:r>
    </w:p>
    <w:p w:rsidR="00763CFD" w:rsidRPr="003D505A" w:rsidRDefault="00763CFD">
      <w:pPr>
        <w:spacing w:line="360" w:lineRule="atLeast"/>
        <w:jc w:val="both"/>
        <w:rPr>
          <w:rFonts w:ascii="Arial" w:hAnsi="Arial" w:cs="Arial"/>
          <w:sz w:val="24"/>
          <w:szCs w:val="24"/>
        </w:rPr>
      </w:pPr>
    </w:p>
    <w:p w:rsidR="00763CFD" w:rsidRPr="003D505A" w:rsidRDefault="003D505A">
      <w:pPr>
        <w:spacing w:line="360" w:lineRule="atLeast"/>
        <w:jc w:val="both"/>
        <w:rPr>
          <w:rFonts w:ascii="Arial" w:hAnsi="Arial" w:cs="Arial"/>
          <w:sz w:val="24"/>
          <w:szCs w:val="24"/>
        </w:rPr>
      </w:pPr>
      <w:r w:rsidRPr="003D505A">
        <w:rPr>
          <w:rFonts w:ascii="Arial" w:hAnsi="Arial" w:cs="Arial"/>
          <w:sz w:val="24"/>
          <w:szCs w:val="24"/>
        </w:rPr>
        <w:t>Abschließend wird noch auf den § 3 Abs. 5 der im ADD-Internet eingestellten Muster-Modernisierungsvereinbarung verwiesen, wonach der Eigentümer versichert, dass er von anderer Seite keine Zuschüsse, die der Finanzierung der avisierten Modernisi</w:t>
      </w:r>
      <w:r w:rsidRPr="003D505A">
        <w:rPr>
          <w:rFonts w:ascii="Arial" w:hAnsi="Arial" w:cs="Arial"/>
          <w:sz w:val="24"/>
          <w:szCs w:val="24"/>
        </w:rPr>
        <w:t>e</w:t>
      </w:r>
      <w:r w:rsidRPr="003D505A">
        <w:rPr>
          <w:rFonts w:ascii="Arial" w:hAnsi="Arial" w:cs="Arial"/>
          <w:sz w:val="24"/>
          <w:szCs w:val="24"/>
        </w:rPr>
        <w:t>rungs-/Instandsetzungsmaßnahmen dienen, beantragt.</w:t>
      </w:r>
    </w:p>
    <w:p w:rsidR="00763CFD" w:rsidRPr="003D505A" w:rsidRDefault="00763CFD">
      <w:pPr>
        <w:spacing w:line="360" w:lineRule="atLeast"/>
        <w:jc w:val="both"/>
        <w:rPr>
          <w:rFonts w:ascii="Arial" w:hAnsi="Arial" w:cs="Arial"/>
          <w:sz w:val="24"/>
          <w:szCs w:val="24"/>
        </w:rPr>
      </w:pPr>
    </w:p>
    <w:p w:rsidR="00763CFD" w:rsidRPr="003D505A" w:rsidRDefault="003D505A">
      <w:pPr>
        <w:spacing w:line="360" w:lineRule="atLeast"/>
        <w:jc w:val="both"/>
        <w:rPr>
          <w:rFonts w:ascii="Arial" w:hAnsi="Arial" w:cs="Arial"/>
          <w:sz w:val="24"/>
          <w:szCs w:val="24"/>
        </w:rPr>
      </w:pPr>
      <w:r w:rsidRPr="003D505A">
        <w:rPr>
          <w:rFonts w:ascii="Arial" w:hAnsi="Arial" w:cs="Arial"/>
          <w:sz w:val="24"/>
          <w:szCs w:val="24"/>
        </w:rPr>
        <w:t>Die im ADD-Internet eingestellte Zusatz-Erklärung zur Modernisierung und Instan</w:t>
      </w:r>
      <w:r w:rsidRPr="003D505A">
        <w:rPr>
          <w:rFonts w:ascii="Arial" w:hAnsi="Arial" w:cs="Arial"/>
          <w:sz w:val="24"/>
          <w:szCs w:val="24"/>
        </w:rPr>
        <w:t>d</w:t>
      </w:r>
      <w:r w:rsidRPr="003D505A">
        <w:rPr>
          <w:rFonts w:ascii="Arial" w:hAnsi="Arial" w:cs="Arial"/>
          <w:sz w:val="24"/>
          <w:szCs w:val="24"/>
        </w:rPr>
        <w:t>setzung von privaten Gebäuden ist der ADD im Rahmen des Verwendungsnachwe</w:t>
      </w:r>
      <w:r w:rsidRPr="003D505A">
        <w:rPr>
          <w:rFonts w:ascii="Arial" w:hAnsi="Arial" w:cs="Arial"/>
          <w:sz w:val="24"/>
          <w:szCs w:val="24"/>
        </w:rPr>
        <w:t>i</w:t>
      </w:r>
      <w:r w:rsidRPr="003D505A">
        <w:rPr>
          <w:rFonts w:ascii="Arial" w:hAnsi="Arial" w:cs="Arial"/>
          <w:sz w:val="24"/>
          <w:szCs w:val="24"/>
        </w:rPr>
        <w:t>ses einzureichen. Hat die Gemeinde einen Kostenerstattungsbetrag unter Beachtung von Zuschüssen anderer (öffentlichen) Stellen gewährt, ist der ADD mit dem Ve</w:t>
      </w:r>
      <w:r w:rsidRPr="003D505A">
        <w:rPr>
          <w:rFonts w:ascii="Arial" w:hAnsi="Arial" w:cs="Arial"/>
          <w:sz w:val="24"/>
          <w:szCs w:val="24"/>
        </w:rPr>
        <w:t>r</w:t>
      </w:r>
      <w:r w:rsidRPr="003D505A">
        <w:rPr>
          <w:rFonts w:ascii="Arial" w:hAnsi="Arial" w:cs="Arial"/>
          <w:sz w:val="24"/>
          <w:szCs w:val="24"/>
        </w:rPr>
        <w:t>wendungsnachweis zudem die Kostenerstattungsbetragsberechnung vorzulegen.</w:t>
      </w:r>
    </w:p>
    <w:p w:rsidR="00763CFD" w:rsidRDefault="00763CFD">
      <w:pPr>
        <w:spacing w:line="360" w:lineRule="atLeast"/>
        <w:jc w:val="both"/>
        <w:rPr>
          <w:rFonts w:ascii="Arial" w:hAnsi="Arial" w:cs="Arial"/>
          <w:sz w:val="24"/>
          <w:szCs w:val="24"/>
        </w:rPr>
      </w:pPr>
    </w:p>
    <w:p w:rsidR="003C2135" w:rsidRPr="003D505A" w:rsidRDefault="003C2135">
      <w:pPr>
        <w:spacing w:line="360" w:lineRule="atLeast"/>
        <w:jc w:val="both"/>
        <w:rPr>
          <w:rFonts w:ascii="Arial" w:hAnsi="Arial" w:cs="Arial"/>
          <w:sz w:val="24"/>
          <w:szCs w:val="24"/>
        </w:rPr>
      </w:pPr>
    </w:p>
    <w:p w:rsidR="00763CFD" w:rsidRDefault="003D505A">
      <w:pPr>
        <w:tabs>
          <w:tab w:val="left" w:pos="567"/>
        </w:tabs>
        <w:spacing w:line="320" w:lineRule="atLeast"/>
        <w:jc w:val="both"/>
        <w:rPr>
          <w:rFonts w:ascii="Arial" w:hAnsi="Arial" w:cs="Arial"/>
          <w:sz w:val="24"/>
          <w:szCs w:val="24"/>
        </w:rPr>
      </w:pPr>
      <w:r w:rsidRPr="003D505A">
        <w:rPr>
          <w:rFonts w:ascii="Arial" w:hAnsi="Arial" w:cs="Arial"/>
          <w:sz w:val="24"/>
          <w:szCs w:val="24"/>
        </w:rPr>
        <w:t>In der Sanierungspraxis hat sich der pauschalierte Kostenerstattungsbetrag durc</w:t>
      </w:r>
      <w:r w:rsidRPr="003D505A">
        <w:rPr>
          <w:rFonts w:ascii="Arial" w:hAnsi="Arial" w:cs="Arial"/>
          <w:sz w:val="24"/>
          <w:szCs w:val="24"/>
        </w:rPr>
        <w:t>h</w:t>
      </w:r>
      <w:r>
        <w:rPr>
          <w:rFonts w:ascii="Arial" w:hAnsi="Arial" w:cs="Arial"/>
          <w:sz w:val="24"/>
          <w:szCs w:val="24"/>
        </w:rPr>
        <w:t>gesetzt. Die beiden Verfahren „Ermittlung des Kostenerstattungsbetrages auf der Grundlage 1. des jährlichen Gesamtertrags und 2. des jährlichen Mehrertrags ko</w:t>
      </w:r>
      <w:r>
        <w:rPr>
          <w:rFonts w:ascii="Arial" w:hAnsi="Arial" w:cs="Arial"/>
          <w:sz w:val="24"/>
          <w:szCs w:val="24"/>
        </w:rPr>
        <w:t>m</w:t>
      </w:r>
      <w:r>
        <w:rPr>
          <w:rFonts w:ascii="Arial" w:hAnsi="Arial" w:cs="Arial"/>
          <w:sz w:val="24"/>
          <w:szCs w:val="24"/>
        </w:rPr>
        <w:t>men für besonders kostenintensive Gebäudeverbesserungen in Betracht.</w:t>
      </w:r>
    </w:p>
    <w:p w:rsidR="00763CFD" w:rsidRDefault="00763CFD">
      <w:pPr>
        <w:tabs>
          <w:tab w:val="left" w:pos="567"/>
        </w:tabs>
        <w:spacing w:line="320" w:lineRule="atLeast"/>
        <w:jc w:val="both"/>
        <w:rPr>
          <w:rFonts w:ascii="Arial" w:hAnsi="Arial" w:cs="Arial"/>
          <w:sz w:val="24"/>
          <w:szCs w:val="24"/>
        </w:rPr>
      </w:pPr>
    </w:p>
    <w:p w:rsidR="00763CFD" w:rsidRDefault="003D505A">
      <w:pPr>
        <w:tabs>
          <w:tab w:val="left" w:pos="567"/>
        </w:tabs>
        <w:spacing w:line="320" w:lineRule="atLeast"/>
        <w:jc w:val="both"/>
        <w:rPr>
          <w:rFonts w:ascii="Arial" w:hAnsi="Arial" w:cs="Arial"/>
          <w:sz w:val="24"/>
          <w:szCs w:val="24"/>
        </w:rPr>
      </w:pPr>
      <w:r>
        <w:rPr>
          <w:rFonts w:ascii="Arial" w:hAnsi="Arial" w:cs="Arial"/>
          <w:sz w:val="24"/>
          <w:szCs w:val="24"/>
        </w:rPr>
        <w:t xml:space="preserve">Die </w:t>
      </w:r>
      <w:r>
        <w:rPr>
          <w:rFonts w:ascii="Arial" w:hAnsi="Arial" w:cs="Arial"/>
          <w:b/>
          <w:sz w:val="24"/>
          <w:szCs w:val="24"/>
        </w:rPr>
        <w:t>Gesamtertragsberechnung ist grundsätzlich anzuwenden</w:t>
      </w:r>
      <w:r>
        <w:rPr>
          <w:rFonts w:ascii="Arial" w:hAnsi="Arial" w:cs="Arial"/>
          <w:sz w:val="24"/>
          <w:szCs w:val="24"/>
        </w:rPr>
        <w:t>, weil von dem E</w:t>
      </w:r>
      <w:r>
        <w:rPr>
          <w:rFonts w:ascii="Arial" w:hAnsi="Arial" w:cs="Arial"/>
          <w:sz w:val="24"/>
          <w:szCs w:val="24"/>
        </w:rPr>
        <w:t>i</w:t>
      </w:r>
      <w:r>
        <w:rPr>
          <w:rFonts w:ascii="Arial" w:hAnsi="Arial" w:cs="Arial"/>
          <w:sz w:val="24"/>
          <w:szCs w:val="24"/>
        </w:rPr>
        <w:t>gentümer erwartet werden kann, dass er auch sämtliche Erträge des modernisierten Gebäudes zur Finanzierung der Baumaßnahme einsetzt.</w:t>
      </w:r>
    </w:p>
    <w:p w:rsidR="00763CFD" w:rsidRDefault="003D505A">
      <w:pPr>
        <w:tabs>
          <w:tab w:val="left" w:pos="567"/>
        </w:tabs>
        <w:spacing w:line="320" w:lineRule="atLeast"/>
        <w:jc w:val="both"/>
        <w:rPr>
          <w:rFonts w:ascii="Arial" w:hAnsi="Arial" w:cs="Arial"/>
          <w:sz w:val="24"/>
          <w:szCs w:val="24"/>
        </w:rPr>
      </w:pPr>
      <w:r>
        <w:rPr>
          <w:rFonts w:ascii="Arial" w:hAnsi="Arial" w:cs="Arial"/>
          <w:sz w:val="24"/>
          <w:szCs w:val="24"/>
        </w:rPr>
        <w:t>Für die Kostenerstattungsregelung ist allein die Betrachtung der Wirtschaftlichkeit in Bezug auf das Gebäude und nicht die Vermögenssituation des Eigentümers relevant.</w:t>
      </w:r>
    </w:p>
    <w:p w:rsidR="00763CFD" w:rsidRDefault="00763CFD">
      <w:pPr>
        <w:tabs>
          <w:tab w:val="left" w:pos="567"/>
        </w:tabs>
        <w:spacing w:line="320" w:lineRule="atLeast"/>
        <w:jc w:val="both"/>
        <w:rPr>
          <w:rFonts w:ascii="Arial" w:hAnsi="Arial" w:cs="Arial"/>
          <w:sz w:val="24"/>
          <w:szCs w:val="24"/>
        </w:rPr>
      </w:pPr>
    </w:p>
    <w:p w:rsidR="00763CFD" w:rsidRDefault="003D505A">
      <w:pPr>
        <w:tabs>
          <w:tab w:val="left" w:pos="567"/>
        </w:tabs>
        <w:spacing w:line="320" w:lineRule="atLeast"/>
        <w:jc w:val="both"/>
        <w:rPr>
          <w:rFonts w:ascii="Arial" w:hAnsi="Arial" w:cs="Arial"/>
          <w:sz w:val="24"/>
          <w:szCs w:val="24"/>
        </w:rPr>
      </w:pPr>
      <w:r>
        <w:rPr>
          <w:rFonts w:ascii="Arial" w:hAnsi="Arial" w:cs="Arial"/>
          <w:sz w:val="24"/>
          <w:szCs w:val="24"/>
        </w:rPr>
        <w:t>Der jährlichen Ertragsberechnung werden Miet- und Pachteinnahmen (ortsüblich e</w:t>
      </w:r>
      <w:r>
        <w:rPr>
          <w:rFonts w:ascii="Arial" w:hAnsi="Arial" w:cs="Arial"/>
          <w:sz w:val="24"/>
          <w:szCs w:val="24"/>
        </w:rPr>
        <w:t>r</w:t>
      </w:r>
      <w:r>
        <w:rPr>
          <w:rFonts w:ascii="Arial" w:hAnsi="Arial" w:cs="Arial"/>
          <w:sz w:val="24"/>
          <w:szCs w:val="24"/>
        </w:rPr>
        <w:t>zielbar), die aus dem modernisierten Gebäude und den dazugehörigen Stellplätzen bzw. Garagen erwirtschaftet werden, zugrunde gelegt.</w:t>
      </w:r>
    </w:p>
    <w:p w:rsidR="00763CFD" w:rsidRDefault="00763CFD">
      <w:pPr>
        <w:tabs>
          <w:tab w:val="left" w:pos="567"/>
        </w:tabs>
        <w:spacing w:line="320" w:lineRule="atLeast"/>
        <w:jc w:val="both"/>
        <w:rPr>
          <w:rFonts w:ascii="Arial" w:hAnsi="Arial" w:cs="Arial"/>
          <w:sz w:val="24"/>
          <w:szCs w:val="24"/>
        </w:rPr>
      </w:pPr>
    </w:p>
    <w:p w:rsidR="00763CFD" w:rsidRDefault="003D505A">
      <w:pPr>
        <w:tabs>
          <w:tab w:val="left" w:pos="567"/>
        </w:tabs>
        <w:spacing w:line="320" w:lineRule="atLeast"/>
        <w:jc w:val="both"/>
        <w:rPr>
          <w:rFonts w:ascii="Arial" w:hAnsi="Arial" w:cs="Arial"/>
          <w:sz w:val="24"/>
          <w:szCs w:val="24"/>
        </w:rPr>
      </w:pPr>
      <w:r>
        <w:rPr>
          <w:rFonts w:ascii="Arial" w:hAnsi="Arial" w:cs="Arial"/>
          <w:sz w:val="24"/>
          <w:szCs w:val="24"/>
        </w:rPr>
        <w:t>Unter Verweis auf die Ziffer 8.4.1.5 Abs. 3 VV-StBauE ist die Kostenerstattungsb</w:t>
      </w:r>
      <w:r>
        <w:rPr>
          <w:rFonts w:ascii="Arial" w:hAnsi="Arial" w:cs="Arial"/>
          <w:sz w:val="24"/>
          <w:szCs w:val="24"/>
        </w:rPr>
        <w:t>e</w:t>
      </w:r>
      <w:r>
        <w:rPr>
          <w:rFonts w:ascii="Arial" w:hAnsi="Arial" w:cs="Arial"/>
          <w:sz w:val="24"/>
          <w:szCs w:val="24"/>
        </w:rPr>
        <w:t>tragsberechnung von der Gemeinde durchzuführen und soll von dem Eigentümer durch Unterschrift bestätigt werden.</w:t>
      </w:r>
    </w:p>
    <w:p w:rsidR="00763CFD" w:rsidRDefault="00763CFD">
      <w:pPr>
        <w:tabs>
          <w:tab w:val="left" w:pos="567"/>
        </w:tabs>
        <w:spacing w:line="320" w:lineRule="atLeast"/>
        <w:jc w:val="both"/>
        <w:rPr>
          <w:rFonts w:ascii="Arial" w:hAnsi="Arial" w:cs="Arial"/>
          <w:sz w:val="24"/>
          <w:szCs w:val="24"/>
        </w:rPr>
      </w:pPr>
    </w:p>
    <w:p w:rsidR="00763CFD" w:rsidRDefault="003D505A">
      <w:pPr>
        <w:tabs>
          <w:tab w:val="left" w:pos="567"/>
        </w:tabs>
        <w:spacing w:line="320" w:lineRule="atLeast"/>
        <w:jc w:val="both"/>
        <w:rPr>
          <w:rFonts w:ascii="Arial" w:hAnsi="Arial" w:cs="Arial"/>
          <w:b/>
          <w:sz w:val="24"/>
          <w:szCs w:val="24"/>
        </w:rPr>
      </w:pPr>
      <w:r>
        <w:rPr>
          <w:rFonts w:ascii="Arial" w:hAnsi="Arial" w:cs="Arial"/>
          <w:b/>
          <w:sz w:val="24"/>
          <w:szCs w:val="24"/>
        </w:rPr>
        <w:t>Zu A: Gesamtkosten</w:t>
      </w:r>
    </w:p>
    <w:p w:rsidR="00763CFD" w:rsidRDefault="00763CFD">
      <w:pPr>
        <w:tabs>
          <w:tab w:val="left" w:pos="567"/>
        </w:tabs>
        <w:spacing w:line="320" w:lineRule="atLeast"/>
        <w:jc w:val="both"/>
        <w:rPr>
          <w:rFonts w:ascii="Arial" w:hAnsi="Arial" w:cs="Arial"/>
          <w:sz w:val="24"/>
          <w:szCs w:val="24"/>
        </w:rPr>
      </w:pPr>
    </w:p>
    <w:p w:rsidR="003C2135" w:rsidRDefault="003D505A">
      <w:pPr>
        <w:tabs>
          <w:tab w:val="left" w:pos="340"/>
        </w:tabs>
        <w:spacing w:line="320" w:lineRule="atLeast"/>
        <w:ind w:left="340"/>
        <w:jc w:val="both"/>
        <w:rPr>
          <w:rFonts w:ascii="Arial" w:hAnsi="Arial" w:cs="Arial"/>
          <w:sz w:val="24"/>
          <w:szCs w:val="24"/>
        </w:rPr>
      </w:pPr>
      <w:r>
        <w:rPr>
          <w:rFonts w:ascii="Arial" w:hAnsi="Arial" w:cs="Arial"/>
          <w:sz w:val="24"/>
          <w:szCs w:val="24"/>
        </w:rPr>
        <w:t>Anzugeben sind die Gesamtkosten der Modernisierung/Instandsetzung zu den KG’en 300 und 400 nach DIN 276 zu 1. Kosten der Modernisierungs- und In</w:t>
      </w:r>
      <w:r w:rsidR="003C2135">
        <w:rPr>
          <w:rFonts w:ascii="Arial" w:hAnsi="Arial" w:cs="Arial"/>
          <w:sz w:val="24"/>
          <w:szCs w:val="24"/>
        </w:rPr>
        <w:t>-</w:t>
      </w:r>
    </w:p>
    <w:p w:rsidR="00763CFD" w:rsidRDefault="003D505A">
      <w:pPr>
        <w:tabs>
          <w:tab w:val="left" w:pos="340"/>
        </w:tabs>
        <w:spacing w:line="320" w:lineRule="atLeast"/>
        <w:ind w:left="340"/>
        <w:jc w:val="both"/>
        <w:rPr>
          <w:rFonts w:ascii="Arial" w:hAnsi="Arial" w:cs="Arial"/>
          <w:sz w:val="24"/>
          <w:szCs w:val="24"/>
        </w:rPr>
      </w:pPr>
      <w:r>
        <w:rPr>
          <w:rFonts w:ascii="Arial" w:hAnsi="Arial" w:cs="Arial"/>
          <w:sz w:val="24"/>
          <w:szCs w:val="24"/>
        </w:rPr>
        <w:t>standsetzungsmaßnahmen und zu 2. Kosten eines vergleichbaren Neubaus.</w:t>
      </w:r>
    </w:p>
    <w:p w:rsidR="00763CFD" w:rsidRDefault="003D505A">
      <w:pPr>
        <w:tabs>
          <w:tab w:val="left" w:pos="340"/>
        </w:tabs>
        <w:spacing w:line="320" w:lineRule="atLeast"/>
        <w:ind w:left="340"/>
        <w:jc w:val="both"/>
        <w:rPr>
          <w:rFonts w:ascii="Arial" w:hAnsi="Arial" w:cs="Arial"/>
          <w:sz w:val="24"/>
          <w:szCs w:val="24"/>
        </w:rPr>
      </w:pPr>
      <w:r>
        <w:rPr>
          <w:rFonts w:ascii="Arial" w:hAnsi="Arial" w:cs="Arial"/>
          <w:sz w:val="24"/>
          <w:szCs w:val="24"/>
        </w:rPr>
        <w:t>Das Verhältnis von 2. zu 1. wird automatisch berechnet.</w:t>
      </w:r>
    </w:p>
    <w:p w:rsidR="00763CFD" w:rsidRDefault="003D505A">
      <w:pPr>
        <w:tabs>
          <w:tab w:val="left" w:pos="340"/>
        </w:tabs>
        <w:spacing w:line="320" w:lineRule="atLeast"/>
        <w:ind w:left="340"/>
        <w:jc w:val="both"/>
        <w:rPr>
          <w:rFonts w:ascii="Arial" w:hAnsi="Arial" w:cs="Arial"/>
          <w:sz w:val="24"/>
          <w:szCs w:val="24"/>
        </w:rPr>
      </w:pPr>
      <w:r>
        <w:rPr>
          <w:rFonts w:ascii="Arial" w:hAnsi="Arial" w:cs="Arial"/>
          <w:sz w:val="24"/>
          <w:szCs w:val="24"/>
        </w:rPr>
        <w:t>Auf die im ADD-Internet eingestellten Anlagen „Gliederung der berücksichtigung</w:t>
      </w:r>
      <w:r>
        <w:rPr>
          <w:rFonts w:ascii="Arial" w:hAnsi="Arial" w:cs="Arial"/>
          <w:sz w:val="24"/>
          <w:szCs w:val="24"/>
        </w:rPr>
        <w:t>s</w:t>
      </w:r>
      <w:r>
        <w:rPr>
          <w:rFonts w:ascii="Arial" w:hAnsi="Arial" w:cs="Arial"/>
          <w:sz w:val="24"/>
          <w:szCs w:val="24"/>
        </w:rPr>
        <w:t>fähigen Kosten nach DIN 276“ und „Berechnung der vergleichbaren Kosten eines Neubaus“ wird verwiesen.</w:t>
      </w:r>
    </w:p>
    <w:p w:rsidR="00763CFD" w:rsidRDefault="00763CFD">
      <w:pPr>
        <w:tabs>
          <w:tab w:val="left" w:pos="567"/>
        </w:tabs>
        <w:spacing w:line="320" w:lineRule="atLeast"/>
        <w:jc w:val="both"/>
        <w:rPr>
          <w:rFonts w:ascii="Arial" w:hAnsi="Arial" w:cs="Arial"/>
          <w:sz w:val="24"/>
          <w:szCs w:val="24"/>
        </w:rPr>
      </w:pPr>
    </w:p>
    <w:p w:rsidR="00763CFD" w:rsidRDefault="003D505A">
      <w:pPr>
        <w:tabs>
          <w:tab w:val="left" w:pos="567"/>
        </w:tabs>
        <w:spacing w:line="320" w:lineRule="atLeast"/>
        <w:jc w:val="both"/>
        <w:rPr>
          <w:rFonts w:ascii="Arial" w:hAnsi="Arial" w:cs="Arial"/>
          <w:b/>
          <w:sz w:val="24"/>
          <w:szCs w:val="24"/>
        </w:rPr>
      </w:pPr>
      <w:r>
        <w:rPr>
          <w:rFonts w:ascii="Arial" w:hAnsi="Arial" w:cs="Arial"/>
          <w:b/>
          <w:sz w:val="24"/>
          <w:szCs w:val="24"/>
        </w:rPr>
        <w:t>Zu B 1: Modernisierungs- und Instandsetzungsaufwand</w:t>
      </w:r>
    </w:p>
    <w:p w:rsidR="00763CFD" w:rsidRDefault="00763CFD">
      <w:pPr>
        <w:tabs>
          <w:tab w:val="left" w:pos="567"/>
        </w:tabs>
        <w:spacing w:line="320" w:lineRule="atLeast"/>
        <w:jc w:val="both"/>
        <w:rPr>
          <w:rFonts w:ascii="Arial" w:hAnsi="Arial" w:cs="Arial"/>
          <w:sz w:val="24"/>
          <w:szCs w:val="24"/>
        </w:rPr>
      </w:pPr>
    </w:p>
    <w:p w:rsidR="00763CFD" w:rsidRDefault="003D505A">
      <w:pPr>
        <w:tabs>
          <w:tab w:val="left" w:pos="340"/>
        </w:tabs>
        <w:spacing w:line="320" w:lineRule="atLeast"/>
        <w:ind w:left="340"/>
        <w:jc w:val="both"/>
        <w:rPr>
          <w:rFonts w:ascii="Arial" w:hAnsi="Arial" w:cs="Arial"/>
          <w:sz w:val="24"/>
          <w:szCs w:val="24"/>
        </w:rPr>
      </w:pPr>
      <w:r>
        <w:rPr>
          <w:rFonts w:ascii="Arial" w:hAnsi="Arial" w:cs="Arial"/>
          <w:sz w:val="24"/>
          <w:szCs w:val="24"/>
        </w:rPr>
        <w:t>Bei der Ermittlung des zuwendungsfähigen Aufwands können alle baulichen Maßnahmen, die im Hinblick auf die Sanierungsziele notwendig sind, den ane</w:t>
      </w:r>
      <w:r>
        <w:rPr>
          <w:rFonts w:ascii="Arial" w:hAnsi="Arial" w:cs="Arial"/>
          <w:sz w:val="24"/>
          <w:szCs w:val="24"/>
        </w:rPr>
        <w:t>r</w:t>
      </w:r>
      <w:r>
        <w:rPr>
          <w:rFonts w:ascii="Arial" w:hAnsi="Arial" w:cs="Arial"/>
          <w:sz w:val="24"/>
          <w:szCs w:val="24"/>
        </w:rPr>
        <w:t>kannten Regeln der Baukunst entsprechen und ortsüblich sind, berücksichtigt werden.</w:t>
      </w:r>
    </w:p>
    <w:p w:rsidR="00763CFD" w:rsidRDefault="003D505A">
      <w:pPr>
        <w:tabs>
          <w:tab w:val="left" w:pos="340"/>
        </w:tabs>
        <w:spacing w:line="320" w:lineRule="atLeast"/>
        <w:ind w:left="340"/>
        <w:jc w:val="both"/>
        <w:rPr>
          <w:rFonts w:ascii="Arial" w:hAnsi="Arial" w:cs="Arial"/>
          <w:sz w:val="24"/>
          <w:szCs w:val="24"/>
        </w:rPr>
      </w:pPr>
      <w:r>
        <w:rPr>
          <w:rFonts w:ascii="Arial" w:hAnsi="Arial" w:cs="Arial"/>
          <w:sz w:val="24"/>
          <w:szCs w:val="24"/>
        </w:rPr>
        <w:t>Folgende Kosten können unter sinngemäßer Anwendung der „DIN 276 - Kosten im Hochbau“ noch einbezogen werden:</w:t>
      </w:r>
    </w:p>
    <w:p w:rsidR="00763CFD" w:rsidRDefault="003D505A">
      <w:pPr>
        <w:tabs>
          <w:tab w:val="left" w:pos="510"/>
        </w:tabs>
        <w:spacing w:line="320" w:lineRule="atLeast"/>
        <w:ind w:left="340"/>
        <w:jc w:val="both"/>
        <w:rPr>
          <w:rFonts w:ascii="Arial" w:hAnsi="Arial" w:cs="Arial"/>
          <w:sz w:val="24"/>
          <w:szCs w:val="24"/>
        </w:rPr>
      </w:pPr>
      <w:r>
        <w:rPr>
          <w:rFonts w:ascii="Arial" w:hAnsi="Arial" w:cs="Arial"/>
          <w:sz w:val="24"/>
          <w:szCs w:val="24"/>
        </w:rPr>
        <w:t>- Kosten der Vorbereitung und Durchführung der in der Modernisierungsverein-</w:t>
      </w:r>
      <w:r>
        <w:rPr>
          <w:rFonts w:ascii="Arial" w:hAnsi="Arial" w:cs="Arial"/>
          <w:sz w:val="24"/>
          <w:szCs w:val="24"/>
        </w:rPr>
        <w:br/>
      </w:r>
      <w:r>
        <w:rPr>
          <w:rFonts w:ascii="Arial" w:hAnsi="Arial" w:cs="Arial"/>
          <w:sz w:val="24"/>
          <w:szCs w:val="24"/>
        </w:rPr>
        <w:tab/>
      </w:r>
      <w:proofErr w:type="spellStart"/>
      <w:r>
        <w:rPr>
          <w:rFonts w:ascii="Arial" w:hAnsi="Arial" w:cs="Arial"/>
          <w:sz w:val="24"/>
          <w:szCs w:val="24"/>
        </w:rPr>
        <w:t>barung</w:t>
      </w:r>
      <w:proofErr w:type="spellEnd"/>
      <w:r>
        <w:rPr>
          <w:rFonts w:ascii="Arial" w:hAnsi="Arial" w:cs="Arial"/>
          <w:sz w:val="24"/>
          <w:szCs w:val="24"/>
        </w:rPr>
        <w:t xml:space="preserve"> oder im Modernisierungsgebot aufgeführten Baumaßnahmen ein-</w:t>
      </w:r>
      <w:r>
        <w:rPr>
          <w:rFonts w:ascii="Arial" w:hAnsi="Arial" w:cs="Arial"/>
          <w:sz w:val="24"/>
          <w:szCs w:val="24"/>
        </w:rPr>
        <w:tab/>
        <w:t>schließlich notwendiger Nebenkosten.</w:t>
      </w:r>
    </w:p>
    <w:p w:rsidR="00763CFD" w:rsidRDefault="003D505A">
      <w:pPr>
        <w:tabs>
          <w:tab w:val="left" w:pos="510"/>
        </w:tabs>
        <w:spacing w:line="320" w:lineRule="atLeast"/>
        <w:ind w:left="340"/>
        <w:jc w:val="both"/>
        <w:rPr>
          <w:rFonts w:ascii="Arial" w:hAnsi="Arial" w:cs="Arial"/>
          <w:sz w:val="24"/>
          <w:szCs w:val="24"/>
        </w:rPr>
      </w:pPr>
      <w:r>
        <w:rPr>
          <w:rFonts w:ascii="Arial" w:hAnsi="Arial" w:cs="Arial"/>
          <w:sz w:val="24"/>
          <w:szCs w:val="24"/>
        </w:rPr>
        <w:t>- Kosten für Voruntersuchungen, soweit sie nicht im Rahmen der vorbereitenden</w:t>
      </w:r>
      <w:r>
        <w:rPr>
          <w:rFonts w:ascii="Arial" w:hAnsi="Arial" w:cs="Arial"/>
          <w:sz w:val="24"/>
          <w:szCs w:val="24"/>
        </w:rPr>
        <w:tab/>
        <w:t xml:space="preserve">Untersuchungen oder der weiteren Vorbereitung der Gesamtmaßnahme </w:t>
      </w:r>
      <w:r>
        <w:rPr>
          <w:rFonts w:ascii="Arial" w:hAnsi="Arial" w:cs="Arial"/>
          <w:sz w:val="24"/>
          <w:szCs w:val="24"/>
        </w:rPr>
        <w:tab/>
        <w:t>schon berücksichtigt worden sind.</w:t>
      </w:r>
    </w:p>
    <w:p w:rsidR="00763CFD" w:rsidRDefault="003D505A">
      <w:pPr>
        <w:tabs>
          <w:tab w:val="left" w:pos="510"/>
        </w:tabs>
        <w:spacing w:line="320" w:lineRule="atLeast"/>
        <w:ind w:left="340"/>
        <w:jc w:val="both"/>
        <w:rPr>
          <w:rFonts w:ascii="Arial" w:hAnsi="Arial" w:cs="Arial"/>
          <w:sz w:val="24"/>
          <w:szCs w:val="24"/>
        </w:rPr>
      </w:pPr>
      <w:r>
        <w:rPr>
          <w:rFonts w:ascii="Arial" w:hAnsi="Arial" w:cs="Arial"/>
          <w:sz w:val="24"/>
          <w:szCs w:val="24"/>
        </w:rPr>
        <w:t>- Kosten für einzelne Modernisierungs- und Instandsetzungsmaßnahmen außer-</w:t>
      </w:r>
      <w:r>
        <w:rPr>
          <w:rFonts w:ascii="Arial" w:hAnsi="Arial" w:cs="Arial"/>
          <w:sz w:val="24"/>
          <w:szCs w:val="24"/>
        </w:rPr>
        <w:tab/>
        <w:t>halb des Gebäudes (z.B. der Bau von notwendigen Stellplätzen oder Garagen).</w:t>
      </w:r>
    </w:p>
    <w:p w:rsidR="00763CFD" w:rsidRDefault="00763CFD">
      <w:pPr>
        <w:tabs>
          <w:tab w:val="left" w:pos="510"/>
        </w:tabs>
        <w:spacing w:line="320" w:lineRule="atLeast"/>
        <w:ind w:left="340"/>
        <w:jc w:val="both"/>
        <w:rPr>
          <w:rFonts w:ascii="Arial" w:hAnsi="Arial" w:cs="Arial"/>
          <w:sz w:val="24"/>
          <w:szCs w:val="24"/>
        </w:rPr>
      </w:pPr>
    </w:p>
    <w:p w:rsidR="00763CFD" w:rsidRPr="003D505A" w:rsidRDefault="003D505A">
      <w:pPr>
        <w:tabs>
          <w:tab w:val="left" w:pos="510"/>
        </w:tabs>
        <w:spacing w:line="320" w:lineRule="atLeast"/>
        <w:ind w:left="340"/>
        <w:jc w:val="both"/>
        <w:rPr>
          <w:rFonts w:ascii="Arial" w:hAnsi="Arial" w:cs="Arial"/>
          <w:b/>
          <w:sz w:val="24"/>
          <w:szCs w:val="24"/>
        </w:rPr>
      </w:pPr>
      <w:r w:rsidRPr="003D505A">
        <w:rPr>
          <w:rFonts w:ascii="Arial" w:hAnsi="Arial" w:cs="Arial"/>
          <w:b/>
          <w:sz w:val="24"/>
          <w:szCs w:val="24"/>
        </w:rPr>
        <w:t>Bei der Ermittlung des zuwendungsfähigen Aufwands sind in Abzug zu bringen:</w:t>
      </w:r>
    </w:p>
    <w:p w:rsidR="00763CFD" w:rsidRDefault="00763CFD">
      <w:pPr>
        <w:tabs>
          <w:tab w:val="left" w:pos="510"/>
        </w:tabs>
        <w:spacing w:line="320" w:lineRule="atLeast"/>
        <w:ind w:left="340"/>
        <w:jc w:val="both"/>
        <w:rPr>
          <w:rFonts w:ascii="Arial" w:hAnsi="Arial" w:cs="Arial"/>
          <w:b/>
          <w:sz w:val="24"/>
          <w:szCs w:val="24"/>
        </w:rPr>
      </w:pPr>
    </w:p>
    <w:p w:rsidR="00763CFD" w:rsidRDefault="003D505A">
      <w:pPr>
        <w:tabs>
          <w:tab w:val="left" w:pos="510"/>
        </w:tabs>
        <w:spacing w:line="320" w:lineRule="atLeast"/>
        <w:ind w:left="340"/>
        <w:jc w:val="both"/>
        <w:rPr>
          <w:rFonts w:ascii="Arial" w:hAnsi="Arial" w:cs="Arial"/>
          <w:b/>
          <w:sz w:val="24"/>
          <w:szCs w:val="24"/>
        </w:rPr>
      </w:pPr>
      <w:r>
        <w:rPr>
          <w:rFonts w:ascii="Arial" w:hAnsi="Arial" w:cs="Arial"/>
          <w:b/>
          <w:sz w:val="24"/>
          <w:szCs w:val="24"/>
        </w:rPr>
        <w:t xml:space="preserve">Zu B 2: </w:t>
      </w:r>
    </w:p>
    <w:p w:rsidR="00763CFD" w:rsidRDefault="003D505A">
      <w:pPr>
        <w:tabs>
          <w:tab w:val="left" w:pos="510"/>
        </w:tabs>
        <w:spacing w:line="320" w:lineRule="atLeast"/>
        <w:ind w:left="510"/>
        <w:jc w:val="both"/>
        <w:rPr>
          <w:rFonts w:ascii="Arial" w:hAnsi="Arial" w:cs="Arial"/>
          <w:sz w:val="24"/>
          <w:szCs w:val="24"/>
        </w:rPr>
      </w:pPr>
      <w:r>
        <w:rPr>
          <w:rFonts w:ascii="Arial" w:hAnsi="Arial" w:cs="Arial"/>
          <w:sz w:val="24"/>
          <w:szCs w:val="24"/>
        </w:rPr>
        <w:t>Kosten, die von einer anderen Stelle über einen Zuschuss getragen werden (vgl. § 177 Abs. 4 S. 2 BauGB).</w:t>
      </w:r>
    </w:p>
    <w:p w:rsidR="00763CFD" w:rsidRDefault="00763CFD">
      <w:pPr>
        <w:tabs>
          <w:tab w:val="left" w:pos="510"/>
        </w:tabs>
        <w:spacing w:line="320" w:lineRule="atLeast"/>
        <w:ind w:left="340"/>
        <w:jc w:val="both"/>
        <w:rPr>
          <w:rFonts w:ascii="Arial" w:hAnsi="Arial" w:cs="Arial"/>
          <w:sz w:val="24"/>
          <w:szCs w:val="24"/>
        </w:rPr>
      </w:pPr>
    </w:p>
    <w:p w:rsidR="00763CFD" w:rsidRDefault="003D505A">
      <w:pPr>
        <w:tabs>
          <w:tab w:val="left" w:pos="510"/>
        </w:tabs>
        <w:spacing w:line="320" w:lineRule="atLeast"/>
        <w:ind w:left="340"/>
        <w:jc w:val="both"/>
        <w:rPr>
          <w:rFonts w:ascii="Arial" w:hAnsi="Arial" w:cs="Arial"/>
          <w:b/>
          <w:sz w:val="24"/>
          <w:szCs w:val="24"/>
        </w:rPr>
      </w:pPr>
      <w:r>
        <w:rPr>
          <w:rFonts w:ascii="Arial" w:hAnsi="Arial" w:cs="Arial"/>
          <w:b/>
          <w:sz w:val="24"/>
          <w:szCs w:val="24"/>
        </w:rPr>
        <w:t xml:space="preserve">Zu B 3: </w:t>
      </w:r>
    </w:p>
    <w:p w:rsidR="00763CFD" w:rsidRDefault="003D505A">
      <w:pPr>
        <w:tabs>
          <w:tab w:val="left" w:pos="510"/>
        </w:tabs>
        <w:spacing w:line="320" w:lineRule="atLeast"/>
        <w:ind w:left="340"/>
        <w:jc w:val="both"/>
        <w:rPr>
          <w:rFonts w:ascii="Arial" w:hAnsi="Arial" w:cs="Arial"/>
          <w:sz w:val="24"/>
          <w:szCs w:val="24"/>
        </w:rPr>
      </w:pPr>
      <w:r>
        <w:rPr>
          <w:rFonts w:ascii="Arial" w:hAnsi="Arial" w:cs="Arial"/>
          <w:sz w:val="24"/>
          <w:szCs w:val="24"/>
        </w:rPr>
        <w:tab/>
        <w:t xml:space="preserve">Kosten, die der Eigentümer aufgrund anderer Rechtsvorschriften selbst tragen </w:t>
      </w:r>
      <w:r>
        <w:rPr>
          <w:rFonts w:ascii="Arial" w:hAnsi="Arial" w:cs="Arial"/>
          <w:sz w:val="24"/>
          <w:szCs w:val="24"/>
        </w:rPr>
        <w:tab/>
        <w:t>muss (vgl. § 177 Abs. 4 S. 3 Alt. 1 BauGB).</w:t>
      </w:r>
    </w:p>
    <w:p w:rsidR="00763CFD" w:rsidRDefault="00763CFD">
      <w:pPr>
        <w:tabs>
          <w:tab w:val="left" w:pos="510"/>
        </w:tabs>
        <w:spacing w:line="320" w:lineRule="atLeast"/>
        <w:ind w:left="340"/>
        <w:jc w:val="both"/>
        <w:rPr>
          <w:rFonts w:ascii="Arial" w:hAnsi="Arial" w:cs="Arial"/>
          <w:sz w:val="24"/>
          <w:szCs w:val="24"/>
        </w:rPr>
      </w:pPr>
    </w:p>
    <w:p w:rsidR="00763CFD" w:rsidRDefault="003D505A">
      <w:pPr>
        <w:tabs>
          <w:tab w:val="left" w:pos="510"/>
        </w:tabs>
        <w:spacing w:line="320" w:lineRule="atLeast"/>
        <w:ind w:left="340"/>
        <w:jc w:val="both"/>
        <w:rPr>
          <w:rFonts w:ascii="Arial" w:hAnsi="Arial" w:cs="Arial"/>
          <w:b/>
          <w:sz w:val="24"/>
          <w:szCs w:val="24"/>
        </w:rPr>
      </w:pPr>
      <w:r>
        <w:rPr>
          <w:rFonts w:ascii="Arial" w:hAnsi="Arial" w:cs="Arial"/>
          <w:b/>
          <w:sz w:val="24"/>
          <w:szCs w:val="24"/>
        </w:rPr>
        <w:t xml:space="preserve">Zu B 4: </w:t>
      </w:r>
    </w:p>
    <w:p w:rsidR="00763CFD" w:rsidRDefault="003D505A">
      <w:pPr>
        <w:tabs>
          <w:tab w:val="left" w:pos="510"/>
        </w:tabs>
        <w:spacing w:line="320" w:lineRule="atLeast"/>
        <w:ind w:left="340"/>
        <w:jc w:val="both"/>
        <w:rPr>
          <w:rFonts w:ascii="Arial" w:hAnsi="Arial" w:cs="Arial"/>
          <w:sz w:val="24"/>
          <w:szCs w:val="24"/>
        </w:rPr>
      </w:pPr>
      <w:r>
        <w:rPr>
          <w:rFonts w:ascii="Arial" w:hAnsi="Arial" w:cs="Arial"/>
          <w:sz w:val="24"/>
          <w:szCs w:val="24"/>
        </w:rPr>
        <w:tab/>
        <w:t xml:space="preserve">Kosten, die entstehen, weil der Eigentümer Instandsetzungen unterlassen hat </w:t>
      </w:r>
      <w:r>
        <w:rPr>
          <w:rFonts w:ascii="Arial" w:hAnsi="Arial" w:cs="Arial"/>
          <w:sz w:val="24"/>
          <w:szCs w:val="24"/>
        </w:rPr>
        <w:tab/>
        <w:t xml:space="preserve">und nicht nachweisen kann, dass ihre Vornahme wirtschaftlich unvertretbar oder </w:t>
      </w:r>
      <w:r>
        <w:rPr>
          <w:rFonts w:ascii="Arial" w:hAnsi="Arial" w:cs="Arial"/>
          <w:sz w:val="24"/>
          <w:szCs w:val="24"/>
        </w:rPr>
        <w:tab/>
        <w:t>ihm nicht zuzumuten waren (vgl. § 177 Abs. 4 S. 3 Alt. 2 BauGB).</w:t>
      </w:r>
    </w:p>
    <w:p w:rsidR="00763CFD" w:rsidRDefault="003D505A">
      <w:pPr>
        <w:tabs>
          <w:tab w:val="left" w:pos="510"/>
        </w:tabs>
        <w:spacing w:line="320" w:lineRule="atLeast"/>
        <w:ind w:left="340"/>
        <w:jc w:val="both"/>
        <w:rPr>
          <w:rFonts w:ascii="Arial" w:hAnsi="Arial" w:cs="Arial"/>
          <w:sz w:val="24"/>
          <w:szCs w:val="24"/>
        </w:rPr>
      </w:pPr>
      <w:r>
        <w:rPr>
          <w:rFonts w:ascii="Arial" w:hAnsi="Arial" w:cs="Arial"/>
          <w:sz w:val="24"/>
          <w:szCs w:val="24"/>
        </w:rPr>
        <w:tab/>
        <w:t xml:space="preserve">Es werden automatisch 10 % des Modernisierungs- und </w:t>
      </w:r>
      <w:proofErr w:type="spellStart"/>
      <w:r>
        <w:rPr>
          <w:rFonts w:ascii="Arial" w:hAnsi="Arial" w:cs="Arial"/>
          <w:sz w:val="24"/>
          <w:szCs w:val="24"/>
        </w:rPr>
        <w:t>Instandsetzungsauf</w:t>
      </w:r>
      <w:proofErr w:type="spellEnd"/>
      <w:r>
        <w:rPr>
          <w:rFonts w:ascii="Arial" w:hAnsi="Arial" w:cs="Arial"/>
          <w:sz w:val="24"/>
          <w:szCs w:val="24"/>
        </w:rPr>
        <w:t>-</w:t>
      </w:r>
      <w:r>
        <w:rPr>
          <w:rFonts w:ascii="Arial" w:hAnsi="Arial" w:cs="Arial"/>
          <w:sz w:val="24"/>
          <w:szCs w:val="24"/>
        </w:rPr>
        <w:tab/>
      </w:r>
      <w:proofErr w:type="spellStart"/>
      <w:r>
        <w:rPr>
          <w:rFonts w:ascii="Arial" w:hAnsi="Arial" w:cs="Arial"/>
          <w:sz w:val="24"/>
          <w:szCs w:val="24"/>
        </w:rPr>
        <w:t>wands</w:t>
      </w:r>
      <w:proofErr w:type="spellEnd"/>
      <w:r>
        <w:rPr>
          <w:rFonts w:ascii="Arial" w:hAnsi="Arial" w:cs="Arial"/>
          <w:sz w:val="24"/>
          <w:szCs w:val="24"/>
        </w:rPr>
        <w:t xml:space="preserve"> (B 1) in Abzug gebracht.</w:t>
      </w:r>
    </w:p>
    <w:p w:rsidR="00763CFD" w:rsidRDefault="00763CFD">
      <w:pPr>
        <w:tabs>
          <w:tab w:val="left" w:pos="510"/>
        </w:tabs>
        <w:spacing w:line="320" w:lineRule="atLeast"/>
        <w:ind w:left="340"/>
        <w:jc w:val="both"/>
        <w:rPr>
          <w:rFonts w:ascii="Arial" w:hAnsi="Arial" w:cs="Arial"/>
          <w:sz w:val="24"/>
          <w:szCs w:val="24"/>
        </w:rPr>
      </w:pPr>
    </w:p>
    <w:p w:rsidR="00763CFD" w:rsidRDefault="003D505A">
      <w:pPr>
        <w:tabs>
          <w:tab w:val="left" w:pos="510"/>
        </w:tabs>
        <w:spacing w:line="320" w:lineRule="atLeast"/>
        <w:ind w:left="340"/>
        <w:jc w:val="both"/>
        <w:rPr>
          <w:rFonts w:ascii="Arial" w:hAnsi="Arial" w:cs="Arial"/>
          <w:b/>
          <w:sz w:val="24"/>
          <w:szCs w:val="24"/>
        </w:rPr>
      </w:pPr>
      <w:r>
        <w:rPr>
          <w:rFonts w:ascii="Arial" w:hAnsi="Arial" w:cs="Arial"/>
          <w:b/>
          <w:sz w:val="24"/>
          <w:szCs w:val="24"/>
        </w:rPr>
        <w:t xml:space="preserve">Zu B 5: </w:t>
      </w:r>
    </w:p>
    <w:p w:rsidR="00763CFD" w:rsidRDefault="003D505A">
      <w:pPr>
        <w:tabs>
          <w:tab w:val="left" w:pos="510"/>
        </w:tabs>
        <w:spacing w:line="320" w:lineRule="atLeast"/>
        <w:ind w:left="340"/>
        <w:jc w:val="both"/>
        <w:rPr>
          <w:rFonts w:ascii="Arial" w:hAnsi="Arial" w:cs="Arial"/>
          <w:sz w:val="24"/>
          <w:szCs w:val="24"/>
        </w:rPr>
      </w:pPr>
      <w:r>
        <w:rPr>
          <w:rFonts w:ascii="Arial" w:hAnsi="Arial" w:cs="Arial"/>
          <w:sz w:val="24"/>
          <w:szCs w:val="24"/>
        </w:rPr>
        <w:tab/>
        <w:t xml:space="preserve">Dabei handelt es sich um Maßnahmen der Denkmalpflege, die nicht zugleich </w:t>
      </w:r>
      <w:r>
        <w:rPr>
          <w:rFonts w:ascii="Arial" w:hAnsi="Arial" w:cs="Arial"/>
          <w:sz w:val="24"/>
          <w:szCs w:val="24"/>
        </w:rPr>
        <w:tab/>
        <w:t xml:space="preserve">auch der Erhaltung, Erneuerung und funktionsgerechten Verwendung des </w:t>
      </w:r>
      <w:proofErr w:type="spellStart"/>
      <w:r>
        <w:rPr>
          <w:rFonts w:ascii="Arial" w:hAnsi="Arial" w:cs="Arial"/>
          <w:sz w:val="24"/>
          <w:szCs w:val="24"/>
        </w:rPr>
        <w:t>Ge</w:t>
      </w:r>
      <w:proofErr w:type="spellEnd"/>
      <w:r>
        <w:rPr>
          <w:rFonts w:ascii="Arial" w:hAnsi="Arial" w:cs="Arial"/>
          <w:sz w:val="24"/>
          <w:szCs w:val="24"/>
        </w:rPr>
        <w:t>-</w:t>
      </w:r>
      <w:r>
        <w:rPr>
          <w:rFonts w:ascii="Arial" w:hAnsi="Arial" w:cs="Arial"/>
          <w:sz w:val="24"/>
          <w:szCs w:val="24"/>
        </w:rPr>
        <w:tab/>
      </w:r>
      <w:proofErr w:type="spellStart"/>
      <w:r>
        <w:rPr>
          <w:rFonts w:ascii="Arial" w:hAnsi="Arial" w:cs="Arial"/>
          <w:sz w:val="24"/>
          <w:szCs w:val="24"/>
        </w:rPr>
        <w:t>bäudes</w:t>
      </w:r>
      <w:proofErr w:type="spellEnd"/>
      <w:r>
        <w:rPr>
          <w:rFonts w:ascii="Arial" w:hAnsi="Arial" w:cs="Arial"/>
          <w:sz w:val="24"/>
          <w:szCs w:val="24"/>
        </w:rPr>
        <w:t xml:space="preserve"> dienen (z.B. goldener Turmhahn, Hochwassermarke, Wandgemälde).</w:t>
      </w:r>
    </w:p>
    <w:p w:rsidR="00763CFD" w:rsidRDefault="00763CFD">
      <w:pPr>
        <w:tabs>
          <w:tab w:val="left" w:pos="510"/>
        </w:tabs>
        <w:spacing w:line="320" w:lineRule="atLeast"/>
        <w:ind w:left="340"/>
        <w:jc w:val="both"/>
        <w:rPr>
          <w:rFonts w:ascii="Arial" w:hAnsi="Arial" w:cs="Arial"/>
          <w:sz w:val="24"/>
          <w:szCs w:val="24"/>
        </w:rPr>
      </w:pPr>
    </w:p>
    <w:p w:rsidR="003D505A" w:rsidRDefault="003D505A">
      <w:pPr>
        <w:tabs>
          <w:tab w:val="left" w:pos="510"/>
        </w:tabs>
        <w:spacing w:line="320" w:lineRule="atLeast"/>
        <w:ind w:left="340"/>
        <w:jc w:val="both"/>
        <w:rPr>
          <w:rFonts w:ascii="Arial" w:hAnsi="Arial" w:cs="Arial"/>
          <w:sz w:val="24"/>
          <w:szCs w:val="24"/>
        </w:rPr>
      </w:pPr>
    </w:p>
    <w:p w:rsidR="00763CFD" w:rsidRDefault="003D505A">
      <w:pPr>
        <w:tabs>
          <w:tab w:val="left" w:pos="567"/>
        </w:tabs>
        <w:spacing w:line="320" w:lineRule="atLeast"/>
        <w:jc w:val="both"/>
        <w:rPr>
          <w:rFonts w:ascii="Arial" w:hAnsi="Arial" w:cs="Arial"/>
          <w:b/>
          <w:sz w:val="24"/>
          <w:szCs w:val="24"/>
        </w:rPr>
      </w:pPr>
      <w:r>
        <w:rPr>
          <w:rFonts w:ascii="Arial" w:hAnsi="Arial" w:cs="Arial"/>
          <w:b/>
          <w:sz w:val="24"/>
          <w:szCs w:val="24"/>
        </w:rPr>
        <w:t>Zu B 6: Berücksichtigungsfähiger zuwendungsfähiger Aufwand</w:t>
      </w:r>
    </w:p>
    <w:p w:rsidR="00763CFD" w:rsidRDefault="003D505A">
      <w:pPr>
        <w:tabs>
          <w:tab w:val="left" w:pos="284"/>
          <w:tab w:val="left" w:pos="510"/>
          <w:tab w:val="left" w:pos="567"/>
        </w:tabs>
        <w:spacing w:line="320" w:lineRule="atLeast"/>
        <w:ind w:left="340"/>
        <w:jc w:val="both"/>
        <w:rPr>
          <w:rFonts w:ascii="Arial" w:hAnsi="Arial" w:cs="Arial"/>
          <w:sz w:val="24"/>
          <w:szCs w:val="24"/>
        </w:rPr>
      </w:pPr>
      <w:r>
        <w:rPr>
          <w:rFonts w:ascii="Arial" w:hAnsi="Arial" w:cs="Arial"/>
          <w:sz w:val="24"/>
          <w:szCs w:val="24"/>
        </w:rPr>
        <w:t>Der berücksichtigungsfähige zuwendungsfähige Aufwand wird automatisch b</w:t>
      </w:r>
      <w:r>
        <w:rPr>
          <w:rFonts w:ascii="Arial" w:hAnsi="Arial" w:cs="Arial"/>
          <w:sz w:val="24"/>
          <w:szCs w:val="24"/>
        </w:rPr>
        <w:t>e</w:t>
      </w:r>
      <w:r>
        <w:rPr>
          <w:rFonts w:ascii="Arial" w:hAnsi="Arial" w:cs="Arial"/>
          <w:sz w:val="24"/>
          <w:szCs w:val="24"/>
        </w:rPr>
        <w:t>rechnet und ergibt sich aus B 6 = B 1 – (B 2:B 5)</w:t>
      </w:r>
    </w:p>
    <w:p w:rsidR="00763CFD" w:rsidRDefault="00763CFD">
      <w:pPr>
        <w:tabs>
          <w:tab w:val="left" w:pos="284"/>
          <w:tab w:val="left" w:pos="510"/>
        </w:tabs>
        <w:spacing w:line="320" w:lineRule="atLeast"/>
        <w:ind w:left="340"/>
        <w:jc w:val="both"/>
        <w:rPr>
          <w:rFonts w:ascii="Arial" w:hAnsi="Arial" w:cs="Arial"/>
          <w:sz w:val="24"/>
          <w:szCs w:val="24"/>
        </w:rPr>
      </w:pPr>
    </w:p>
    <w:p w:rsidR="00763CFD" w:rsidRDefault="003D505A">
      <w:pPr>
        <w:tabs>
          <w:tab w:val="left" w:pos="567"/>
        </w:tabs>
        <w:spacing w:line="320" w:lineRule="atLeast"/>
        <w:jc w:val="both"/>
        <w:rPr>
          <w:rFonts w:ascii="Arial" w:hAnsi="Arial" w:cs="Arial"/>
          <w:b/>
          <w:sz w:val="24"/>
          <w:szCs w:val="24"/>
          <w:u w:val="single"/>
        </w:rPr>
      </w:pPr>
      <w:r>
        <w:rPr>
          <w:rFonts w:ascii="Arial" w:hAnsi="Arial" w:cs="Arial"/>
          <w:b/>
          <w:sz w:val="24"/>
          <w:szCs w:val="24"/>
        </w:rPr>
        <w:t xml:space="preserve">Zu C: Ermittlung des </w:t>
      </w:r>
      <w:r>
        <w:rPr>
          <w:rFonts w:ascii="Arial" w:hAnsi="Arial" w:cs="Arial"/>
          <w:b/>
          <w:sz w:val="24"/>
          <w:szCs w:val="24"/>
          <w:u w:val="single"/>
        </w:rPr>
        <w:t>jährlichen Gesamtertrags</w:t>
      </w:r>
    </w:p>
    <w:p w:rsidR="00763CFD" w:rsidRDefault="003D505A">
      <w:pPr>
        <w:tabs>
          <w:tab w:val="left" w:pos="369"/>
        </w:tabs>
        <w:spacing w:line="320" w:lineRule="atLeast"/>
        <w:ind w:left="340"/>
        <w:jc w:val="both"/>
        <w:rPr>
          <w:rFonts w:ascii="Arial" w:hAnsi="Arial" w:cs="Arial"/>
          <w:sz w:val="24"/>
          <w:szCs w:val="24"/>
        </w:rPr>
      </w:pPr>
      <w:r>
        <w:rPr>
          <w:rFonts w:ascii="Arial" w:hAnsi="Arial" w:cs="Arial"/>
          <w:sz w:val="24"/>
          <w:szCs w:val="24"/>
        </w:rPr>
        <w:t>Zur Ermittlung des jährlichen Gesamtertrages werden nach Durchführung der Modernisierungs- und Instandsetzungsmaßnahmen zunächst alle nachhaltig e</w:t>
      </w:r>
      <w:r>
        <w:rPr>
          <w:rFonts w:ascii="Arial" w:hAnsi="Arial" w:cs="Arial"/>
          <w:sz w:val="24"/>
          <w:szCs w:val="24"/>
        </w:rPr>
        <w:t>r</w:t>
      </w:r>
      <w:r>
        <w:rPr>
          <w:rFonts w:ascii="Arial" w:hAnsi="Arial" w:cs="Arial"/>
          <w:sz w:val="24"/>
          <w:szCs w:val="24"/>
        </w:rPr>
        <w:t>zielbaren Erträge (Jahresertrag) ermittelt.</w:t>
      </w:r>
    </w:p>
    <w:p w:rsidR="00763CFD" w:rsidRDefault="00763CFD">
      <w:pPr>
        <w:tabs>
          <w:tab w:val="left" w:pos="369"/>
        </w:tabs>
        <w:spacing w:line="320" w:lineRule="atLeast"/>
        <w:jc w:val="both"/>
        <w:rPr>
          <w:rFonts w:ascii="Arial" w:hAnsi="Arial" w:cs="Arial"/>
          <w:sz w:val="24"/>
          <w:szCs w:val="24"/>
        </w:rPr>
      </w:pPr>
    </w:p>
    <w:p w:rsidR="00763CFD" w:rsidRDefault="003D505A">
      <w:pPr>
        <w:tabs>
          <w:tab w:val="left" w:pos="284"/>
          <w:tab w:val="left" w:pos="510"/>
          <w:tab w:val="left" w:pos="567"/>
        </w:tabs>
        <w:spacing w:line="320" w:lineRule="atLeast"/>
        <w:ind w:left="340"/>
        <w:jc w:val="both"/>
        <w:rPr>
          <w:rFonts w:ascii="Arial" w:hAnsi="Arial" w:cs="Arial"/>
          <w:sz w:val="24"/>
          <w:szCs w:val="24"/>
        </w:rPr>
      </w:pPr>
      <w:r>
        <w:rPr>
          <w:rFonts w:ascii="Arial" w:hAnsi="Arial" w:cs="Arial"/>
          <w:sz w:val="24"/>
          <w:szCs w:val="24"/>
        </w:rPr>
        <w:t>1. Vermieteter Wohnraum</w:t>
      </w:r>
    </w:p>
    <w:p w:rsidR="00763CFD" w:rsidRDefault="003D505A">
      <w:pPr>
        <w:tabs>
          <w:tab w:val="left" w:pos="284"/>
          <w:tab w:val="left" w:pos="510"/>
          <w:tab w:val="left" w:pos="567"/>
        </w:tabs>
        <w:spacing w:line="320" w:lineRule="atLeast"/>
        <w:ind w:left="624"/>
        <w:jc w:val="both"/>
        <w:rPr>
          <w:rFonts w:ascii="Arial" w:hAnsi="Arial" w:cs="Arial"/>
          <w:sz w:val="24"/>
          <w:szCs w:val="24"/>
        </w:rPr>
      </w:pPr>
      <w:r>
        <w:rPr>
          <w:rFonts w:ascii="Arial" w:hAnsi="Arial" w:cs="Arial"/>
          <w:sz w:val="24"/>
          <w:szCs w:val="24"/>
        </w:rPr>
        <w:t xml:space="preserve">Bei der Vermietung von nicht preisgebundenem Wohnraum sind die §§ 557 ff. BGB in der jeweils geltenden Fassung zu beachten. In der Regel sind die </w:t>
      </w:r>
      <w:r>
        <w:rPr>
          <w:rFonts w:ascii="Arial" w:hAnsi="Arial" w:cs="Arial"/>
          <w:sz w:val="24"/>
          <w:szCs w:val="24"/>
          <w:u w:val="single"/>
        </w:rPr>
        <w:t>Ne</w:t>
      </w:r>
      <w:r>
        <w:rPr>
          <w:rFonts w:ascii="Arial" w:hAnsi="Arial" w:cs="Arial"/>
          <w:sz w:val="24"/>
          <w:szCs w:val="24"/>
          <w:u w:val="single"/>
        </w:rPr>
        <w:t>t</w:t>
      </w:r>
      <w:r>
        <w:rPr>
          <w:rFonts w:ascii="Arial" w:hAnsi="Arial" w:cs="Arial"/>
          <w:sz w:val="24"/>
          <w:szCs w:val="24"/>
          <w:u w:val="single"/>
        </w:rPr>
        <w:t>tokalt</w:t>
      </w:r>
      <w:r>
        <w:rPr>
          <w:rFonts w:ascii="Arial" w:hAnsi="Arial" w:cs="Arial"/>
          <w:sz w:val="24"/>
          <w:szCs w:val="24"/>
        </w:rPr>
        <w:t>mieterträge anzusetzen, die der ortsüblichen Vergleichsmiete nach § 558 BGB entsprechen oder die sich durch die zulässige Umlegung der aufgewe</w:t>
      </w:r>
      <w:r>
        <w:rPr>
          <w:rFonts w:ascii="Arial" w:hAnsi="Arial" w:cs="Arial"/>
          <w:sz w:val="24"/>
          <w:szCs w:val="24"/>
        </w:rPr>
        <w:t>n</w:t>
      </w:r>
      <w:r>
        <w:rPr>
          <w:rFonts w:ascii="Arial" w:hAnsi="Arial" w:cs="Arial"/>
          <w:sz w:val="24"/>
          <w:szCs w:val="24"/>
        </w:rPr>
        <w:t>deten Kosten ergeben (§ 559 BGB). Vorhandene Mietspiegel sind zugrunde zu legen.</w:t>
      </w:r>
    </w:p>
    <w:p w:rsidR="00763CFD" w:rsidRDefault="003D505A">
      <w:pPr>
        <w:tabs>
          <w:tab w:val="left" w:pos="284"/>
          <w:tab w:val="left" w:pos="510"/>
          <w:tab w:val="left" w:pos="567"/>
        </w:tabs>
        <w:spacing w:line="320" w:lineRule="atLeast"/>
        <w:ind w:left="624"/>
        <w:jc w:val="both"/>
        <w:rPr>
          <w:rFonts w:ascii="Arial" w:hAnsi="Arial" w:cs="Arial"/>
          <w:sz w:val="24"/>
          <w:szCs w:val="24"/>
        </w:rPr>
      </w:pPr>
      <w:r>
        <w:rPr>
          <w:rFonts w:ascii="Arial" w:hAnsi="Arial" w:cs="Arial"/>
          <w:sz w:val="24"/>
          <w:szCs w:val="24"/>
        </w:rPr>
        <w:t>Bei preisgebundenem Wohnraum ist in der Regel die Miete anzusetzen, die von der für die Wohnungsbauförderung zuständigen Bewilligungsstelle im Rahmen der Förderung des sozialen Wohnungsbaus genehmigt wurde. Liegt die ortsübliche Vergleichsmiete unter der Bewilligungsmiete, so kann diese a</w:t>
      </w:r>
      <w:r>
        <w:rPr>
          <w:rFonts w:ascii="Arial" w:hAnsi="Arial" w:cs="Arial"/>
          <w:sz w:val="24"/>
          <w:szCs w:val="24"/>
        </w:rPr>
        <w:t>n</w:t>
      </w:r>
      <w:r>
        <w:rPr>
          <w:rFonts w:ascii="Arial" w:hAnsi="Arial" w:cs="Arial"/>
          <w:sz w:val="24"/>
          <w:szCs w:val="24"/>
        </w:rPr>
        <w:t>gesetzt werden.</w:t>
      </w:r>
    </w:p>
    <w:p w:rsidR="00763CFD" w:rsidRDefault="00763CFD">
      <w:pPr>
        <w:tabs>
          <w:tab w:val="left" w:pos="284"/>
          <w:tab w:val="left" w:pos="510"/>
          <w:tab w:val="left" w:pos="567"/>
        </w:tabs>
        <w:spacing w:line="320" w:lineRule="atLeast"/>
        <w:ind w:left="624"/>
        <w:jc w:val="both"/>
        <w:rPr>
          <w:rFonts w:ascii="Arial" w:hAnsi="Arial" w:cs="Arial"/>
          <w:sz w:val="24"/>
          <w:szCs w:val="24"/>
        </w:rPr>
      </w:pPr>
    </w:p>
    <w:p w:rsidR="00763CFD" w:rsidRDefault="003D505A">
      <w:pPr>
        <w:tabs>
          <w:tab w:val="left" w:pos="284"/>
          <w:tab w:val="left" w:pos="510"/>
          <w:tab w:val="left" w:pos="567"/>
        </w:tabs>
        <w:spacing w:line="320" w:lineRule="atLeast"/>
        <w:ind w:left="340"/>
        <w:jc w:val="both"/>
        <w:rPr>
          <w:rFonts w:ascii="Arial" w:hAnsi="Arial" w:cs="Arial"/>
          <w:sz w:val="24"/>
          <w:szCs w:val="24"/>
        </w:rPr>
      </w:pPr>
      <w:r>
        <w:rPr>
          <w:rFonts w:ascii="Arial" w:hAnsi="Arial" w:cs="Arial"/>
          <w:sz w:val="24"/>
          <w:szCs w:val="24"/>
        </w:rPr>
        <w:t>2. Eigengenutzte Eigenheime und Wohnungen</w:t>
      </w:r>
    </w:p>
    <w:p w:rsidR="00763CFD" w:rsidRDefault="003D505A">
      <w:pPr>
        <w:tabs>
          <w:tab w:val="left" w:pos="284"/>
          <w:tab w:val="left" w:pos="510"/>
          <w:tab w:val="left" w:pos="567"/>
        </w:tabs>
        <w:spacing w:line="320" w:lineRule="atLeast"/>
        <w:ind w:left="624"/>
        <w:jc w:val="both"/>
        <w:rPr>
          <w:rFonts w:ascii="Arial" w:hAnsi="Arial" w:cs="Arial"/>
          <w:sz w:val="24"/>
          <w:szCs w:val="24"/>
        </w:rPr>
      </w:pPr>
      <w:r>
        <w:rPr>
          <w:rFonts w:ascii="Arial" w:hAnsi="Arial" w:cs="Arial"/>
          <w:sz w:val="24"/>
          <w:szCs w:val="24"/>
        </w:rPr>
        <w:t>Bei der Ertragsberechnung für Eigenheime und eigengenutzte Wohnungen ist von einer Miete auszugehen, die für Wohnhäuser bzw. Wohnungen vergleic</w:t>
      </w:r>
      <w:r>
        <w:rPr>
          <w:rFonts w:ascii="Arial" w:hAnsi="Arial" w:cs="Arial"/>
          <w:sz w:val="24"/>
          <w:szCs w:val="24"/>
        </w:rPr>
        <w:t>h</w:t>
      </w:r>
      <w:r>
        <w:rPr>
          <w:rFonts w:ascii="Arial" w:hAnsi="Arial" w:cs="Arial"/>
          <w:sz w:val="24"/>
          <w:szCs w:val="24"/>
        </w:rPr>
        <w:t>barer Art, Größe, Ausstattung, Beschaffenheit und Lage üblicherweise gezahlt wird (ortsübliche Miete). Für eigengenutzte Stellplätze und Garagen gilt En</w:t>
      </w:r>
      <w:r>
        <w:rPr>
          <w:rFonts w:ascii="Arial" w:hAnsi="Arial" w:cs="Arial"/>
          <w:sz w:val="24"/>
          <w:szCs w:val="24"/>
        </w:rPr>
        <w:t>t</w:t>
      </w:r>
      <w:r>
        <w:rPr>
          <w:rFonts w:ascii="Arial" w:hAnsi="Arial" w:cs="Arial"/>
          <w:sz w:val="24"/>
          <w:szCs w:val="24"/>
        </w:rPr>
        <w:t>sprechendes.</w:t>
      </w:r>
    </w:p>
    <w:p w:rsidR="00763CFD" w:rsidRDefault="00763CFD">
      <w:pPr>
        <w:tabs>
          <w:tab w:val="left" w:pos="284"/>
          <w:tab w:val="left" w:pos="510"/>
          <w:tab w:val="left" w:pos="567"/>
        </w:tabs>
        <w:spacing w:line="320" w:lineRule="atLeast"/>
        <w:ind w:left="340"/>
        <w:jc w:val="both"/>
        <w:rPr>
          <w:rFonts w:ascii="Arial" w:hAnsi="Arial" w:cs="Arial"/>
          <w:sz w:val="24"/>
          <w:szCs w:val="24"/>
        </w:rPr>
      </w:pPr>
    </w:p>
    <w:p w:rsidR="00763CFD" w:rsidRDefault="003D505A">
      <w:pPr>
        <w:tabs>
          <w:tab w:val="left" w:pos="284"/>
          <w:tab w:val="left" w:pos="510"/>
          <w:tab w:val="left" w:pos="567"/>
        </w:tabs>
        <w:spacing w:line="320" w:lineRule="atLeast"/>
        <w:ind w:left="340"/>
        <w:jc w:val="both"/>
        <w:rPr>
          <w:rFonts w:ascii="Arial" w:hAnsi="Arial" w:cs="Arial"/>
          <w:sz w:val="24"/>
          <w:szCs w:val="24"/>
        </w:rPr>
      </w:pPr>
      <w:r>
        <w:rPr>
          <w:rFonts w:ascii="Arial" w:hAnsi="Arial" w:cs="Arial"/>
          <w:sz w:val="24"/>
          <w:szCs w:val="24"/>
        </w:rPr>
        <w:t>3. Vermietete Gewerbeflächen</w:t>
      </w:r>
    </w:p>
    <w:p w:rsidR="00763CFD" w:rsidRDefault="003D505A">
      <w:pPr>
        <w:tabs>
          <w:tab w:val="left" w:pos="284"/>
          <w:tab w:val="left" w:pos="510"/>
          <w:tab w:val="left" w:pos="567"/>
        </w:tabs>
        <w:spacing w:line="320" w:lineRule="atLeast"/>
        <w:ind w:left="624"/>
        <w:jc w:val="both"/>
        <w:rPr>
          <w:rFonts w:ascii="Arial" w:hAnsi="Arial" w:cs="Arial"/>
          <w:sz w:val="24"/>
          <w:szCs w:val="24"/>
        </w:rPr>
      </w:pPr>
      <w:r>
        <w:rPr>
          <w:rFonts w:ascii="Arial" w:hAnsi="Arial" w:cs="Arial"/>
          <w:sz w:val="24"/>
          <w:szCs w:val="24"/>
        </w:rPr>
        <w:t>Für Geschäftsräume ist die ortsübliche Miete für vergleichbare Geschäftsräume maßgebend.</w:t>
      </w:r>
    </w:p>
    <w:p w:rsidR="00763CFD" w:rsidRDefault="00763CFD">
      <w:pPr>
        <w:tabs>
          <w:tab w:val="left" w:pos="284"/>
          <w:tab w:val="left" w:pos="510"/>
          <w:tab w:val="left" w:pos="567"/>
        </w:tabs>
        <w:spacing w:line="320" w:lineRule="atLeast"/>
        <w:ind w:left="340"/>
        <w:jc w:val="both"/>
        <w:rPr>
          <w:rFonts w:ascii="Arial" w:hAnsi="Arial" w:cs="Arial"/>
          <w:sz w:val="24"/>
          <w:szCs w:val="24"/>
        </w:rPr>
      </w:pPr>
    </w:p>
    <w:p w:rsidR="00763CFD" w:rsidRDefault="003D505A">
      <w:pPr>
        <w:tabs>
          <w:tab w:val="left" w:pos="567"/>
        </w:tabs>
        <w:spacing w:line="320" w:lineRule="atLeast"/>
        <w:jc w:val="both"/>
        <w:rPr>
          <w:rFonts w:ascii="Arial" w:hAnsi="Arial" w:cs="Arial"/>
          <w:b/>
          <w:sz w:val="24"/>
          <w:szCs w:val="24"/>
        </w:rPr>
      </w:pPr>
      <w:r>
        <w:rPr>
          <w:rFonts w:ascii="Arial" w:hAnsi="Arial" w:cs="Arial"/>
          <w:b/>
          <w:sz w:val="24"/>
          <w:szCs w:val="24"/>
        </w:rPr>
        <w:t xml:space="preserve">Zu C: Ermittlung des jährlichen Mehrertrags </w:t>
      </w:r>
      <w:r>
        <w:rPr>
          <w:rFonts w:ascii="Arial" w:hAnsi="Arial" w:cs="Arial"/>
          <w:b/>
          <w:sz w:val="20"/>
          <w:szCs w:val="20"/>
        </w:rPr>
        <w:t>(</w:t>
      </w:r>
      <w:r>
        <w:rPr>
          <w:rFonts w:ascii="Arial" w:hAnsi="Arial" w:cs="Arial"/>
          <w:b/>
          <w:sz w:val="20"/>
          <w:szCs w:val="20"/>
          <w:u w:val="single"/>
        </w:rPr>
        <w:t>nachrangig anwendbar, siehe Einleitung</w:t>
      </w:r>
      <w:r>
        <w:rPr>
          <w:rFonts w:ascii="Arial" w:hAnsi="Arial" w:cs="Arial"/>
          <w:b/>
          <w:sz w:val="20"/>
          <w:szCs w:val="20"/>
        </w:rPr>
        <w:t>)</w:t>
      </w:r>
    </w:p>
    <w:p w:rsidR="00763CFD" w:rsidRDefault="003D505A">
      <w:pPr>
        <w:tabs>
          <w:tab w:val="left" w:pos="284"/>
          <w:tab w:val="left" w:pos="510"/>
          <w:tab w:val="left" w:pos="567"/>
        </w:tabs>
        <w:spacing w:line="320" w:lineRule="atLeast"/>
        <w:ind w:left="340"/>
        <w:jc w:val="both"/>
        <w:rPr>
          <w:rFonts w:ascii="Arial" w:hAnsi="Arial" w:cs="Arial"/>
          <w:sz w:val="24"/>
          <w:szCs w:val="24"/>
        </w:rPr>
      </w:pPr>
      <w:r>
        <w:rPr>
          <w:rFonts w:ascii="Arial" w:hAnsi="Arial" w:cs="Arial"/>
          <w:sz w:val="24"/>
          <w:szCs w:val="24"/>
        </w:rPr>
        <w:t>Bei der Mehrertragsberechnung wird der Jahresmehrertrag durch Gegenüberste</w:t>
      </w:r>
      <w:r>
        <w:rPr>
          <w:rFonts w:ascii="Arial" w:hAnsi="Arial" w:cs="Arial"/>
          <w:sz w:val="24"/>
          <w:szCs w:val="24"/>
        </w:rPr>
        <w:t>l</w:t>
      </w:r>
      <w:r>
        <w:rPr>
          <w:rFonts w:ascii="Arial" w:hAnsi="Arial" w:cs="Arial"/>
          <w:sz w:val="24"/>
          <w:szCs w:val="24"/>
        </w:rPr>
        <w:t>lung der Erträge vor und der nachhaltig erzielbaren Erträge nach Durchführung der Modernisierung und Instandsetzung ermittelt. Dabei bleiben die Erträge vor der Modernisierung und Instandsetzung außer Ansatz, soweit sie offensichtlich überhöht sind oder auf einer Nutzung beruhen, die zu den städtebaulichen Mis</w:t>
      </w:r>
      <w:r>
        <w:rPr>
          <w:rFonts w:ascii="Arial" w:hAnsi="Arial" w:cs="Arial"/>
          <w:sz w:val="24"/>
          <w:szCs w:val="24"/>
        </w:rPr>
        <w:t>s</w:t>
      </w:r>
      <w:r>
        <w:rPr>
          <w:rFonts w:ascii="Arial" w:hAnsi="Arial" w:cs="Arial"/>
          <w:sz w:val="24"/>
          <w:szCs w:val="24"/>
        </w:rPr>
        <w:t xml:space="preserve">ständen wesentlich beitragen. (ansonsten siehe vorstehende Ausführungen zu </w:t>
      </w:r>
      <w:r>
        <w:rPr>
          <w:rFonts w:ascii="Arial" w:hAnsi="Arial" w:cs="Arial"/>
          <w:sz w:val="24"/>
          <w:szCs w:val="24"/>
        </w:rPr>
        <w:br/>
        <w:t>C 1. bis C 3.)</w:t>
      </w:r>
    </w:p>
    <w:p w:rsidR="00763CFD" w:rsidRDefault="003D505A">
      <w:pPr>
        <w:tabs>
          <w:tab w:val="left" w:pos="284"/>
          <w:tab w:val="left" w:pos="510"/>
          <w:tab w:val="left" w:pos="567"/>
        </w:tabs>
        <w:spacing w:line="320" w:lineRule="atLeast"/>
        <w:ind w:left="340"/>
        <w:jc w:val="both"/>
        <w:rPr>
          <w:rFonts w:ascii="Arial" w:hAnsi="Arial" w:cs="Arial"/>
          <w:sz w:val="24"/>
          <w:szCs w:val="24"/>
        </w:rPr>
      </w:pPr>
      <w:r>
        <w:rPr>
          <w:rFonts w:ascii="Arial" w:hAnsi="Arial" w:cs="Arial"/>
          <w:sz w:val="24"/>
          <w:szCs w:val="24"/>
        </w:rPr>
        <w:t>Vom Jahresmehrertrag sind zunächst die zusätzlichen, als Folge der Modernisi</w:t>
      </w:r>
      <w:r>
        <w:rPr>
          <w:rFonts w:ascii="Arial" w:hAnsi="Arial" w:cs="Arial"/>
          <w:sz w:val="24"/>
          <w:szCs w:val="24"/>
        </w:rPr>
        <w:t>e</w:t>
      </w:r>
      <w:r>
        <w:rPr>
          <w:rFonts w:ascii="Arial" w:hAnsi="Arial" w:cs="Arial"/>
          <w:sz w:val="24"/>
          <w:szCs w:val="24"/>
        </w:rPr>
        <w:t>rungsmaßnahmen entstehenden Bewirtschaftungskosten und die Eigenkapita</w:t>
      </w:r>
      <w:r>
        <w:rPr>
          <w:rFonts w:ascii="Arial" w:hAnsi="Arial" w:cs="Arial"/>
          <w:sz w:val="24"/>
          <w:szCs w:val="24"/>
        </w:rPr>
        <w:t>l</w:t>
      </w:r>
      <w:r>
        <w:rPr>
          <w:rFonts w:ascii="Arial" w:hAnsi="Arial" w:cs="Arial"/>
          <w:sz w:val="24"/>
          <w:szCs w:val="24"/>
        </w:rPr>
        <w:t>kosten in Abzug zu bringen.</w:t>
      </w:r>
    </w:p>
    <w:p w:rsidR="00763CFD" w:rsidRDefault="003D505A">
      <w:pPr>
        <w:tabs>
          <w:tab w:val="left" w:pos="284"/>
          <w:tab w:val="left" w:pos="510"/>
          <w:tab w:val="left" w:pos="567"/>
        </w:tabs>
        <w:spacing w:line="320" w:lineRule="atLeast"/>
        <w:ind w:left="340"/>
        <w:jc w:val="both"/>
        <w:rPr>
          <w:rFonts w:ascii="Arial" w:hAnsi="Arial" w:cs="Arial"/>
          <w:sz w:val="24"/>
          <w:szCs w:val="24"/>
        </w:rPr>
      </w:pPr>
      <w:r>
        <w:rPr>
          <w:rFonts w:ascii="Arial" w:hAnsi="Arial" w:cs="Arial"/>
          <w:sz w:val="24"/>
          <w:szCs w:val="24"/>
        </w:rPr>
        <w:t>Die hiernach aus dem Jahresmehrertrag verzinsbaren eigenen und fremden Mittel sind die vom Eigentümer zu tragende Finanzierung. Der Differenzbetrag zum z</w:t>
      </w:r>
      <w:r>
        <w:rPr>
          <w:rFonts w:ascii="Arial" w:hAnsi="Arial" w:cs="Arial"/>
          <w:sz w:val="24"/>
          <w:szCs w:val="24"/>
        </w:rPr>
        <w:t>u</w:t>
      </w:r>
      <w:r>
        <w:rPr>
          <w:rFonts w:ascii="Arial" w:hAnsi="Arial" w:cs="Arial"/>
          <w:sz w:val="24"/>
          <w:szCs w:val="24"/>
        </w:rPr>
        <w:t>wendungsfähigen Gesamtaufwand stellt den Kostenerstattungsbetrag dar.</w:t>
      </w:r>
    </w:p>
    <w:p w:rsidR="00763CFD" w:rsidRDefault="00763CFD">
      <w:pPr>
        <w:tabs>
          <w:tab w:val="left" w:pos="284"/>
          <w:tab w:val="left" w:pos="510"/>
          <w:tab w:val="left" w:pos="567"/>
        </w:tabs>
        <w:spacing w:line="320" w:lineRule="atLeast"/>
        <w:ind w:left="340"/>
        <w:jc w:val="both"/>
        <w:rPr>
          <w:rFonts w:ascii="Arial" w:hAnsi="Arial" w:cs="Arial"/>
          <w:sz w:val="24"/>
          <w:szCs w:val="24"/>
        </w:rPr>
      </w:pPr>
    </w:p>
    <w:p w:rsidR="00763CFD" w:rsidRDefault="003D505A">
      <w:pPr>
        <w:tabs>
          <w:tab w:val="left" w:pos="567"/>
        </w:tabs>
        <w:spacing w:line="320" w:lineRule="atLeast"/>
        <w:jc w:val="both"/>
        <w:rPr>
          <w:rFonts w:ascii="Arial" w:hAnsi="Arial" w:cs="Arial"/>
          <w:b/>
          <w:sz w:val="24"/>
          <w:szCs w:val="24"/>
        </w:rPr>
      </w:pPr>
      <w:r>
        <w:rPr>
          <w:rFonts w:ascii="Arial" w:hAnsi="Arial" w:cs="Arial"/>
          <w:b/>
          <w:sz w:val="24"/>
          <w:szCs w:val="24"/>
        </w:rPr>
        <w:t>Zu D: Bewirtschaftungskosten (ohne Abschreibung)</w:t>
      </w:r>
    </w:p>
    <w:p w:rsidR="00763CFD" w:rsidRDefault="003D505A">
      <w:pPr>
        <w:tabs>
          <w:tab w:val="left" w:pos="510"/>
          <w:tab w:val="left" w:pos="567"/>
        </w:tabs>
        <w:spacing w:line="320" w:lineRule="atLeast"/>
        <w:ind w:left="340"/>
        <w:jc w:val="both"/>
        <w:rPr>
          <w:rFonts w:ascii="Arial" w:hAnsi="Arial" w:cs="Arial"/>
          <w:sz w:val="24"/>
          <w:szCs w:val="24"/>
        </w:rPr>
      </w:pPr>
      <w:r>
        <w:rPr>
          <w:rFonts w:ascii="Arial" w:hAnsi="Arial" w:cs="Arial"/>
          <w:sz w:val="24"/>
          <w:szCs w:val="24"/>
        </w:rPr>
        <w:t>Bei der Ermittlung des Kostenerstattungsbetrages über den jährlichen Gesamte</w:t>
      </w:r>
      <w:r>
        <w:rPr>
          <w:rFonts w:ascii="Arial" w:hAnsi="Arial" w:cs="Arial"/>
          <w:sz w:val="24"/>
          <w:szCs w:val="24"/>
        </w:rPr>
        <w:t>r</w:t>
      </w:r>
      <w:r>
        <w:rPr>
          <w:rFonts w:ascii="Arial" w:hAnsi="Arial" w:cs="Arial"/>
          <w:sz w:val="24"/>
          <w:szCs w:val="24"/>
        </w:rPr>
        <w:t xml:space="preserve">trag sind diesem die Bewirtschaftungskosten gegenüberzustellen. </w:t>
      </w:r>
    </w:p>
    <w:p w:rsidR="00763CFD" w:rsidRDefault="003D505A">
      <w:pPr>
        <w:tabs>
          <w:tab w:val="left" w:pos="510"/>
          <w:tab w:val="left" w:pos="567"/>
        </w:tabs>
        <w:spacing w:line="320" w:lineRule="atLeast"/>
        <w:ind w:left="340"/>
        <w:jc w:val="both"/>
        <w:rPr>
          <w:rFonts w:ascii="Arial" w:hAnsi="Arial" w:cs="Arial"/>
          <w:sz w:val="24"/>
          <w:szCs w:val="24"/>
        </w:rPr>
      </w:pPr>
      <w:r>
        <w:rPr>
          <w:rFonts w:ascii="Arial" w:hAnsi="Arial" w:cs="Arial"/>
          <w:sz w:val="24"/>
          <w:szCs w:val="24"/>
        </w:rPr>
        <w:t>Als Bewirtschaftungskosten können lediglich die nicht auf den Mieter umlagefäh</w:t>
      </w:r>
      <w:r>
        <w:rPr>
          <w:rFonts w:ascii="Arial" w:hAnsi="Arial" w:cs="Arial"/>
          <w:sz w:val="24"/>
          <w:szCs w:val="24"/>
        </w:rPr>
        <w:t>i</w:t>
      </w:r>
      <w:r>
        <w:rPr>
          <w:rFonts w:ascii="Arial" w:hAnsi="Arial" w:cs="Arial"/>
          <w:sz w:val="24"/>
          <w:szCs w:val="24"/>
        </w:rPr>
        <w:t xml:space="preserve">gen Kostenanteile berücksichtigt werden. </w:t>
      </w:r>
    </w:p>
    <w:p w:rsidR="00763CFD" w:rsidRDefault="003D505A">
      <w:pPr>
        <w:tabs>
          <w:tab w:val="left" w:pos="510"/>
          <w:tab w:val="left" w:pos="567"/>
        </w:tabs>
        <w:spacing w:line="320" w:lineRule="atLeast"/>
        <w:ind w:left="340"/>
        <w:jc w:val="both"/>
        <w:rPr>
          <w:rFonts w:ascii="Arial" w:hAnsi="Arial" w:cs="Arial"/>
          <w:sz w:val="24"/>
          <w:szCs w:val="24"/>
        </w:rPr>
      </w:pPr>
      <w:r>
        <w:rPr>
          <w:rFonts w:ascii="Arial" w:hAnsi="Arial" w:cs="Arial"/>
          <w:sz w:val="24"/>
          <w:szCs w:val="24"/>
        </w:rPr>
        <w:t xml:space="preserve">Für die Mehrertragsberechnung siehe Ausführung zu C 1. </w:t>
      </w:r>
    </w:p>
    <w:p w:rsidR="00763CFD" w:rsidRDefault="00763CFD">
      <w:pPr>
        <w:tabs>
          <w:tab w:val="left" w:pos="284"/>
          <w:tab w:val="left" w:pos="510"/>
          <w:tab w:val="left" w:pos="567"/>
        </w:tabs>
        <w:spacing w:line="320" w:lineRule="atLeast"/>
        <w:ind w:left="340"/>
        <w:jc w:val="both"/>
        <w:rPr>
          <w:rFonts w:ascii="Arial" w:hAnsi="Arial" w:cs="Arial"/>
          <w:sz w:val="24"/>
          <w:szCs w:val="24"/>
        </w:rPr>
      </w:pPr>
    </w:p>
    <w:p w:rsidR="00763CFD" w:rsidRDefault="003D505A">
      <w:pPr>
        <w:tabs>
          <w:tab w:val="left" w:pos="510"/>
        </w:tabs>
        <w:spacing w:line="320" w:lineRule="atLeast"/>
        <w:ind w:left="340"/>
        <w:jc w:val="both"/>
        <w:rPr>
          <w:rFonts w:ascii="Arial" w:hAnsi="Arial" w:cs="Arial"/>
          <w:b/>
          <w:sz w:val="24"/>
          <w:szCs w:val="24"/>
        </w:rPr>
      </w:pPr>
      <w:r>
        <w:rPr>
          <w:rFonts w:ascii="Arial" w:hAnsi="Arial" w:cs="Arial"/>
          <w:b/>
          <w:sz w:val="24"/>
          <w:szCs w:val="24"/>
        </w:rPr>
        <w:t>Zu D 1: Betriebskosten</w:t>
      </w:r>
    </w:p>
    <w:p w:rsidR="00763CFD" w:rsidRDefault="003D505A">
      <w:pPr>
        <w:tabs>
          <w:tab w:val="left" w:pos="510"/>
        </w:tabs>
        <w:spacing w:line="320" w:lineRule="atLeast"/>
        <w:ind w:left="510"/>
        <w:jc w:val="both"/>
        <w:rPr>
          <w:rFonts w:ascii="Arial" w:hAnsi="Arial" w:cs="Arial"/>
          <w:sz w:val="24"/>
          <w:szCs w:val="24"/>
        </w:rPr>
      </w:pPr>
      <w:r>
        <w:rPr>
          <w:rFonts w:ascii="Arial" w:hAnsi="Arial" w:cs="Arial"/>
          <w:sz w:val="24"/>
          <w:szCs w:val="24"/>
        </w:rPr>
        <w:t>Sofern diese Kosten nicht durch Umlagen erhoben werden können, kann bei den modernisierungsbedingten Mehrkosten von einem Betrag bis 0,26 €/m² und Jahr ausgegangen werden.</w:t>
      </w:r>
    </w:p>
    <w:p w:rsidR="00763CFD" w:rsidRDefault="003D505A">
      <w:pPr>
        <w:tabs>
          <w:tab w:val="left" w:pos="510"/>
        </w:tabs>
        <w:spacing w:line="320" w:lineRule="atLeast"/>
        <w:ind w:left="510"/>
        <w:jc w:val="both"/>
        <w:rPr>
          <w:rFonts w:ascii="Arial" w:hAnsi="Arial" w:cs="Arial"/>
          <w:sz w:val="24"/>
          <w:szCs w:val="24"/>
        </w:rPr>
      </w:pPr>
      <w:r>
        <w:rPr>
          <w:rFonts w:ascii="Arial" w:hAnsi="Arial" w:cs="Arial"/>
          <w:sz w:val="24"/>
          <w:szCs w:val="24"/>
        </w:rPr>
        <w:t>Bei gewerblichen Räumen werden zusätzliche Betriebskosten nur in begründ</w:t>
      </w:r>
      <w:r>
        <w:rPr>
          <w:rFonts w:ascii="Arial" w:hAnsi="Arial" w:cs="Arial"/>
          <w:sz w:val="24"/>
          <w:szCs w:val="24"/>
        </w:rPr>
        <w:t>e</w:t>
      </w:r>
      <w:r>
        <w:rPr>
          <w:rFonts w:ascii="Arial" w:hAnsi="Arial" w:cs="Arial"/>
          <w:sz w:val="24"/>
          <w:szCs w:val="24"/>
        </w:rPr>
        <w:t>ten Ausnahmefällen anerkannt.</w:t>
      </w:r>
    </w:p>
    <w:p w:rsidR="00763CFD" w:rsidRDefault="00763CFD">
      <w:pPr>
        <w:tabs>
          <w:tab w:val="left" w:pos="510"/>
        </w:tabs>
        <w:spacing w:line="320" w:lineRule="atLeast"/>
        <w:ind w:left="340"/>
        <w:jc w:val="both"/>
        <w:rPr>
          <w:rFonts w:ascii="Arial" w:hAnsi="Arial" w:cs="Arial"/>
          <w:sz w:val="24"/>
          <w:szCs w:val="24"/>
        </w:rPr>
      </w:pPr>
    </w:p>
    <w:p w:rsidR="00763CFD" w:rsidRDefault="003D505A">
      <w:pPr>
        <w:tabs>
          <w:tab w:val="left" w:pos="510"/>
        </w:tabs>
        <w:spacing w:line="320" w:lineRule="atLeast"/>
        <w:ind w:left="340"/>
        <w:jc w:val="both"/>
        <w:rPr>
          <w:rFonts w:ascii="Arial" w:hAnsi="Arial" w:cs="Arial"/>
          <w:b/>
          <w:sz w:val="24"/>
          <w:szCs w:val="24"/>
        </w:rPr>
      </w:pPr>
      <w:r>
        <w:rPr>
          <w:rFonts w:ascii="Arial" w:hAnsi="Arial" w:cs="Arial"/>
          <w:b/>
          <w:sz w:val="24"/>
          <w:szCs w:val="24"/>
        </w:rPr>
        <w:t>Zu D 2: Instandhaltungskosten</w:t>
      </w:r>
    </w:p>
    <w:p w:rsidR="00763CFD" w:rsidRDefault="003D505A">
      <w:pPr>
        <w:tabs>
          <w:tab w:val="left" w:pos="510"/>
        </w:tabs>
        <w:spacing w:line="320" w:lineRule="atLeast"/>
        <w:ind w:left="510"/>
        <w:jc w:val="both"/>
        <w:rPr>
          <w:rFonts w:ascii="Arial" w:hAnsi="Arial" w:cs="Arial"/>
          <w:sz w:val="24"/>
          <w:szCs w:val="24"/>
        </w:rPr>
      </w:pPr>
      <w:r>
        <w:rPr>
          <w:rFonts w:ascii="Arial" w:hAnsi="Arial" w:cs="Arial"/>
          <w:sz w:val="24"/>
          <w:szCs w:val="24"/>
        </w:rPr>
        <w:t>Zusätzliche laufende Instandsetzungskosten kommen nur dann in Betracht, s</w:t>
      </w:r>
      <w:r>
        <w:rPr>
          <w:rFonts w:ascii="Arial" w:hAnsi="Arial" w:cs="Arial"/>
          <w:sz w:val="24"/>
          <w:szCs w:val="24"/>
        </w:rPr>
        <w:t>o</w:t>
      </w:r>
      <w:r>
        <w:rPr>
          <w:rFonts w:ascii="Arial" w:hAnsi="Arial" w:cs="Arial"/>
          <w:sz w:val="24"/>
          <w:szCs w:val="24"/>
        </w:rPr>
        <w:t>weit Einrichtungen und Anlagen neu geschaffen werden (§ 28 Zweite Berec</w:t>
      </w:r>
      <w:r>
        <w:rPr>
          <w:rFonts w:ascii="Arial" w:hAnsi="Arial" w:cs="Arial"/>
          <w:sz w:val="24"/>
          <w:szCs w:val="24"/>
        </w:rPr>
        <w:t>h</w:t>
      </w:r>
      <w:r>
        <w:rPr>
          <w:rFonts w:ascii="Arial" w:hAnsi="Arial" w:cs="Arial"/>
          <w:sz w:val="24"/>
          <w:szCs w:val="24"/>
        </w:rPr>
        <w:t>nungsverordnung – II. BV)</w:t>
      </w:r>
    </w:p>
    <w:p w:rsidR="00763CFD" w:rsidRDefault="00763CFD">
      <w:pPr>
        <w:tabs>
          <w:tab w:val="left" w:pos="284"/>
          <w:tab w:val="left" w:pos="510"/>
          <w:tab w:val="left" w:pos="567"/>
        </w:tabs>
        <w:spacing w:line="320" w:lineRule="atLeast"/>
        <w:ind w:left="340"/>
        <w:jc w:val="both"/>
        <w:rPr>
          <w:rFonts w:ascii="Arial" w:hAnsi="Arial" w:cs="Arial"/>
          <w:sz w:val="24"/>
          <w:szCs w:val="24"/>
        </w:rPr>
      </w:pPr>
    </w:p>
    <w:p w:rsidR="00763CFD" w:rsidRDefault="003D505A">
      <w:pPr>
        <w:tabs>
          <w:tab w:val="left" w:pos="510"/>
        </w:tabs>
        <w:spacing w:line="320" w:lineRule="atLeast"/>
        <w:ind w:left="340"/>
        <w:jc w:val="both"/>
        <w:rPr>
          <w:rFonts w:ascii="Arial" w:hAnsi="Arial" w:cs="Arial"/>
          <w:b/>
          <w:sz w:val="24"/>
          <w:szCs w:val="24"/>
        </w:rPr>
      </w:pPr>
      <w:r>
        <w:rPr>
          <w:rFonts w:ascii="Arial" w:hAnsi="Arial" w:cs="Arial"/>
          <w:b/>
          <w:sz w:val="24"/>
          <w:szCs w:val="24"/>
        </w:rPr>
        <w:t>Zu D 3: Mietausfallwagnis</w:t>
      </w:r>
    </w:p>
    <w:p w:rsidR="00763CFD" w:rsidRDefault="003D505A">
      <w:pPr>
        <w:tabs>
          <w:tab w:val="left" w:pos="284"/>
          <w:tab w:val="left" w:pos="510"/>
          <w:tab w:val="left" w:pos="567"/>
        </w:tabs>
        <w:spacing w:line="320" w:lineRule="atLeast"/>
        <w:ind w:left="510"/>
        <w:jc w:val="both"/>
        <w:rPr>
          <w:rFonts w:ascii="Arial" w:hAnsi="Arial" w:cs="Arial"/>
          <w:sz w:val="24"/>
          <w:szCs w:val="24"/>
        </w:rPr>
      </w:pPr>
      <w:r>
        <w:rPr>
          <w:rFonts w:ascii="Arial" w:hAnsi="Arial" w:cs="Arial"/>
          <w:sz w:val="24"/>
          <w:szCs w:val="24"/>
        </w:rPr>
        <w:t>Das Mietausfallwagnis kann mit 1 % des jährlichen Gesamtertrages -ggf. Meh</w:t>
      </w:r>
      <w:r>
        <w:rPr>
          <w:rFonts w:ascii="Arial" w:hAnsi="Arial" w:cs="Arial"/>
          <w:sz w:val="24"/>
          <w:szCs w:val="24"/>
        </w:rPr>
        <w:t>r</w:t>
      </w:r>
      <w:r>
        <w:rPr>
          <w:rFonts w:ascii="Arial" w:hAnsi="Arial" w:cs="Arial"/>
          <w:sz w:val="24"/>
          <w:szCs w:val="24"/>
        </w:rPr>
        <w:t>ertrages- angesetzt werden. Bei der Modernisierung von Eigenheimen und e</w:t>
      </w:r>
      <w:r>
        <w:rPr>
          <w:rFonts w:ascii="Arial" w:hAnsi="Arial" w:cs="Arial"/>
          <w:sz w:val="24"/>
          <w:szCs w:val="24"/>
        </w:rPr>
        <w:t>i</w:t>
      </w:r>
      <w:r>
        <w:rPr>
          <w:rFonts w:ascii="Arial" w:hAnsi="Arial" w:cs="Arial"/>
          <w:sz w:val="24"/>
          <w:szCs w:val="24"/>
        </w:rPr>
        <w:t>gengenutzten Wohnungen sowie bei eigengenutzten gewerblichen Räumen en</w:t>
      </w:r>
      <w:r>
        <w:rPr>
          <w:rFonts w:ascii="Arial" w:hAnsi="Arial" w:cs="Arial"/>
          <w:sz w:val="24"/>
          <w:szCs w:val="24"/>
        </w:rPr>
        <w:t>t</w:t>
      </w:r>
      <w:r>
        <w:rPr>
          <w:rFonts w:ascii="Arial" w:hAnsi="Arial" w:cs="Arial"/>
          <w:sz w:val="24"/>
          <w:szCs w:val="24"/>
        </w:rPr>
        <w:t>fällt das Mietausfallwagnis.</w:t>
      </w:r>
    </w:p>
    <w:p w:rsidR="00763CFD" w:rsidRDefault="00763CFD">
      <w:pPr>
        <w:tabs>
          <w:tab w:val="left" w:pos="284"/>
          <w:tab w:val="left" w:pos="510"/>
          <w:tab w:val="left" w:pos="567"/>
        </w:tabs>
        <w:spacing w:line="320" w:lineRule="atLeast"/>
        <w:ind w:left="340"/>
        <w:jc w:val="both"/>
        <w:rPr>
          <w:rFonts w:ascii="Arial" w:hAnsi="Arial" w:cs="Arial"/>
          <w:sz w:val="24"/>
          <w:szCs w:val="24"/>
        </w:rPr>
      </w:pPr>
    </w:p>
    <w:p w:rsidR="00763CFD" w:rsidRDefault="003D505A">
      <w:pPr>
        <w:tabs>
          <w:tab w:val="left" w:pos="510"/>
        </w:tabs>
        <w:spacing w:line="320" w:lineRule="atLeast"/>
        <w:ind w:left="340"/>
        <w:jc w:val="both"/>
        <w:rPr>
          <w:rFonts w:ascii="Arial" w:hAnsi="Arial" w:cs="Arial"/>
          <w:b/>
          <w:sz w:val="24"/>
          <w:szCs w:val="24"/>
        </w:rPr>
      </w:pPr>
      <w:r>
        <w:rPr>
          <w:rFonts w:ascii="Arial" w:hAnsi="Arial" w:cs="Arial"/>
          <w:b/>
          <w:sz w:val="24"/>
          <w:szCs w:val="24"/>
        </w:rPr>
        <w:t>Zu D 4: Sonstige Kosten</w:t>
      </w:r>
    </w:p>
    <w:p w:rsidR="00763CFD" w:rsidRDefault="003D505A">
      <w:pPr>
        <w:tabs>
          <w:tab w:val="left" w:pos="284"/>
          <w:tab w:val="left" w:pos="510"/>
          <w:tab w:val="left" w:pos="567"/>
        </w:tabs>
        <w:spacing w:line="320" w:lineRule="atLeast"/>
        <w:ind w:left="510"/>
        <w:jc w:val="both"/>
        <w:rPr>
          <w:rFonts w:ascii="Arial" w:hAnsi="Arial" w:cs="Arial"/>
          <w:sz w:val="24"/>
          <w:szCs w:val="24"/>
        </w:rPr>
      </w:pPr>
      <w:r>
        <w:rPr>
          <w:rFonts w:ascii="Arial" w:hAnsi="Arial" w:cs="Arial"/>
          <w:sz w:val="24"/>
          <w:szCs w:val="24"/>
        </w:rPr>
        <w:t>Bei vermieteten Wohnflächen und gewerblichen Flächen können modernisi</w:t>
      </w:r>
      <w:r>
        <w:rPr>
          <w:rFonts w:ascii="Arial" w:hAnsi="Arial" w:cs="Arial"/>
          <w:sz w:val="24"/>
          <w:szCs w:val="24"/>
        </w:rPr>
        <w:t>e</w:t>
      </w:r>
      <w:r>
        <w:rPr>
          <w:rFonts w:ascii="Arial" w:hAnsi="Arial" w:cs="Arial"/>
          <w:sz w:val="24"/>
          <w:szCs w:val="24"/>
        </w:rPr>
        <w:t>rungsbedingte Verwaltungsmehrkosten in Anlehnung an die Betriebskostenve</w:t>
      </w:r>
      <w:r>
        <w:rPr>
          <w:rFonts w:ascii="Arial" w:hAnsi="Arial" w:cs="Arial"/>
          <w:sz w:val="24"/>
          <w:szCs w:val="24"/>
        </w:rPr>
        <w:t>r</w:t>
      </w:r>
      <w:r>
        <w:rPr>
          <w:rFonts w:ascii="Arial" w:hAnsi="Arial" w:cs="Arial"/>
          <w:sz w:val="24"/>
          <w:szCs w:val="24"/>
        </w:rPr>
        <w:t>ordnung – BetrKV – berücksichtigt werden.</w:t>
      </w:r>
    </w:p>
    <w:p w:rsidR="00763CFD" w:rsidRDefault="00763CFD">
      <w:pPr>
        <w:tabs>
          <w:tab w:val="left" w:pos="284"/>
          <w:tab w:val="left" w:pos="510"/>
          <w:tab w:val="left" w:pos="567"/>
        </w:tabs>
        <w:spacing w:line="320" w:lineRule="atLeast"/>
        <w:ind w:left="340"/>
        <w:jc w:val="both"/>
        <w:rPr>
          <w:rFonts w:ascii="Arial" w:hAnsi="Arial" w:cs="Arial"/>
          <w:sz w:val="24"/>
          <w:szCs w:val="24"/>
        </w:rPr>
      </w:pPr>
    </w:p>
    <w:p w:rsidR="00763CFD" w:rsidRDefault="003D505A">
      <w:pPr>
        <w:tabs>
          <w:tab w:val="left" w:pos="567"/>
        </w:tabs>
        <w:spacing w:line="320" w:lineRule="atLeast"/>
        <w:jc w:val="both"/>
        <w:rPr>
          <w:rFonts w:ascii="Arial" w:hAnsi="Arial" w:cs="Arial"/>
          <w:b/>
          <w:sz w:val="24"/>
          <w:szCs w:val="24"/>
        </w:rPr>
      </w:pPr>
      <w:r>
        <w:rPr>
          <w:rFonts w:ascii="Arial" w:hAnsi="Arial" w:cs="Arial"/>
          <w:b/>
          <w:sz w:val="24"/>
          <w:szCs w:val="24"/>
        </w:rPr>
        <w:t>Zu E 1: Eigenkapital</w:t>
      </w:r>
    </w:p>
    <w:p w:rsidR="00763CFD" w:rsidRDefault="003D505A">
      <w:pPr>
        <w:tabs>
          <w:tab w:val="left" w:pos="510"/>
          <w:tab w:val="left" w:pos="567"/>
        </w:tabs>
        <w:spacing w:line="320" w:lineRule="atLeast"/>
        <w:ind w:left="340"/>
        <w:jc w:val="both"/>
        <w:rPr>
          <w:rFonts w:ascii="Arial" w:hAnsi="Arial" w:cs="Arial"/>
          <w:sz w:val="24"/>
          <w:szCs w:val="24"/>
        </w:rPr>
      </w:pPr>
      <w:r>
        <w:rPr>
          <w:rFonts w:ascii="Arial" w:hAnsi="Arial" w:cs="Arial"/>
          <w:sz w:val="24"/>
          <w:szCs w:val="24"/>
        </w:rPr>
        <w:t xml:space="preserve">In der Regel sind Geldmittel in angemessener Höhe einzusetzen. </w:t>
      </w:r>
    </w:p>
    <w:p w:rsidR="00763CFD" w:rsidRDefault="003D505A">
      <w:pPr>
        <w:tabs>
          <w:tab w:val="left" w:pos="510"/>
          <w:tab w:val="left" w:pos="567"/>
        </w:tabs>
        <w:spacing w:line="320" w:lineRule="atLeast"/>
        <w:ind w:left="340"/>
        <w:jc w:val="both"/>
        <w:rPr>
          <w:rFonts w:ascii="Arial" w:hAnsi="Arial" w:cs="Arial"/>
          <w:sz w:val="24"/>
          <w:szCs w:val="24"/>
        </w:rPr>
      </w:pPr>
      <w:r>
        <w:rPr>
          <w:rFonts w:ascii="Arial" w:hAnsi="Arial" w:cs="Arial"/>
          <w:sz w:val="24"/>
          <w:szCs w:val="24"/>
        </w:rPr>
        <w:t>Der Anteil der gesamten Eigenleistungen soll min. 15 % des berücksichtigungsf</w:t>
      </w:r>
      <w:r>
        <w:rPr>
          <w:rFonts w:ascii="Arial" w:hAnsi="Arial" w:cs="Arial"/>
          <w:sz w:val="24"/>
          <w:szCs w:val="24"/>
        </w:rPr>
        <w:t>ä</w:t>
      </w:r>
      <w:r>
        <w:rPr>
          <w:rFonts w:ascii="Arial" w:hAnsi="Arial" w:cs="Arial"/>
          <w:sz w:val="24"/>
          <w:szCs w:val="24"/>
        </w:rPr>
        <w:t>higen zuwendungsfähigen Aufwands (B 6) betragen. Sofern keine Sach- und A</w:t>
      </w:r>
      <w:r>
        <w:rPr>
          <w:rFonts w:ascii="Arial" w:hAnsi="Arial" w:cs="Arial"/>
          <w:sz w:val="24"/>
          <w:szCs w:val="24"/>
        </w:rPr>
        <w:t>r</w:t>
      </w:r>
      <w:r>
        <w:rPr>
          <w:rFonts w:ascii="Arial" w:hAnsi="Arial" w:cs="Arial"/>
          <w:sz w:val="24"/>
          <w:szCs w:val="24"/>
        </w:rPr>
        <w:t xml:space="preserve">beitsleistungen erbracht werden, ist die vorgesehene Quote an Eigenleistungen durch Geldmittel sicherzustellen. </w:t>
      </w:r>
    </w:p>
    <w:p w:rsidR="00763CFD" w:rsidRDefault="00763CFD">
      <w:pPr>
        <w:tabs>
          <w:tab w:val="left" w:pos="284"/>
          <w:tab w:val="left" w:pos="510"/>
          <w:tab w:val="left" w:pos="567"/>
        </w:tabs>
        <w:spacing w:line="320" w:lineRule="atLeast"/>
        <w:ind w:left="340"/>
        <w:jc w:val="both"/>
        <w:rPr>
          <w:rFonts w:ascii="Arial" w:hAnsi="Arial" w:cs="Arial"/>
          <w:sz w:val="24"/>
          <w:szCs w:val="24"/>
        </w:rPr>
      </w:pPr>
    </w:p>
    <w:p w:rsidR="00763CFD" w:rsidRDefault="003D505A">
      <w:pPr>
        <w:tabs>
          <w:tab w:val="left" w:pos="567"/>
        </w:tabs>
        <w:spacing w:line="320" w:lineRule="atLeast"/>
        <w:jc w:val="both"/>
        <w:rPr>
          <w:rFonts w:ascii="Arial" w:hAnsi="Arial" w:cs="Arial"/>
          <w:b/>
          <w:sz w:val="24"/>
          <w:szCs w:val="24"/>
        </w:rPr>
      </w:pPr>
      <w:r>
        <w:rPr>
          <w:rFonts w:ascii="Arial" w:hAnsi="Arial" w:cs="Arial"/>
          <w:b/>
          <w:sz w:val="24"/>
          <w:szCs w:val="24"/>
        </w:rPr>
        <w:t>Zu E 2: Sach- und Arbeitsleistungen</w:t>
      </w:r>
    </w:p>
    <w:p w:rsidR="00763CFD" w:rsidRDefault="003D505A">
      <w:pPr>
        <w:tabs>
          <w:tab w:val="left" w:pos="510"/>
          <w:tab w:val="left" w:pos="567"/>
        </w:tabs>
        <w:spacing w:line="320" w:lineRule="atLeast"/>
        <w:ind w:left="340"/>
        <w:jc w:val="both"/>
        <w:rPr>
          <w:rFonts w:ascii="Arial" w:hAnsi="Arial" w:cs="Arial"/>
          <w:sz w:val="24"/>
          <w:szCs w:val="24"/>
        </w:rPr>
      </w:pPr>
      <w:r>
        <w:rPr>
          <w:rFonts w:ascii="Arial" w:hAnsi="Arial" w:cs="Arial"/>
          <w:sz w:val="24"/>
          <w:szCs w:val="24"/>
        </w:rPr>
        <w:t>Arbeitsleistungen des Bauherrn können mit 1</w:t>
      </w:r>
      <w:r w:rsidR="00402DD6">
        <w:rPr>
          <w:rFonts w:ascii="Arial" w:hAnsi="Arial" w:cs="Arial"/>
          <w:sz w:val="24"/>
          <w:szCs w:val="24"/>
        </w:rPr>
        <w:t>2</w:t>
      </w:r>
      <w:r>
        <w:rPr>
          <w:rFonts w:ascii="Arial" w:hAnsi="Arial" w:cs="Arial"/>
          <w:sz w:val="24"/>
          <w:szCs w:val="24"/>
        </w:rPr>
        <w:t xml:space="preserve"> €/Stunde und bis zu 30 % des sonstigen berücksichtigungsfähigen zuwendungsfähigen Aufwands anerkannt werden. </w:t>
      </w:r>
    </w:p>
    <w:p w:rsidR="00763CFD" w:rsidRDefault="003D505A">
      <w:pPr>
        <w:tabs>
          <w:tab w:val="left" w:pos="284"/>
          <w:tab w:val="left" w:pos="510"/>
          <w:tab w:val="left" w:pos="567"/>
        </w:tabs>
        <w:spacing w:line="320" w:lineRule="atLeast"/>
        <w:ind w:left="340"/>
        <w:jc w:val="both"/>
        <w:rPr>
          <w:rFonts w:ascii="Arial" w:hAnsi="Arial" w:cs="Arial"/>
          <w:sz w:val="24"/>
          <w:szCs w:val="24"/>
        </w:rPr>
      </w:pPr>
      <w:r>
        <w:rPr>
          <w:rFonts w:ascii="Arial" w:hAnsi="Arial" w:cs="Arial"/>
          <w:sz w:val="24"/>
          <w:szCs w:val="24"/>
        </w:rPr>
        <w:t>Sofern der Eigentümer sich seines eigenen Unternehmens bedient, können nur angemessene Arbeitsleistungen und angemessene Materialkosten anerkannt werden. Eine Begrenzung auf 30 % des berücksichtigungsfähigen zuwendung</w:t>
      </w:r>
      <w:r>
        <w:rPr>
          <w:rFonts w:ascii="Arial" w:hAnsi="Arial" w:cs="Arial"/>
          <w:sz w:val="24"/>
          <w:szCs w:val="24"/>
        </w:rPr>
        <w:t>s</w:t>
      </w:r>
      <w:r>
        <w:rPr>
          <w:rFonts w:ascii="Arial" w:hAnsi="Arial" w:cs="Arial"/>
          <w:sz w:val="24"/>
          <w:szCs w:val="24"/>
        </w:rPr>
        <w:t>fähigen Aufwands erfolgt jedoch nicht.</w:t>
      </w:r>
    </w:p>
    <w:p w:rsidR="00763CFD" w:rsidRDefault="003D505A">
      <w:pPr>
        <w:tabs>
          <w:tab w:val="left" w:pos="284"/>
          <w:tab w:val="left" w:pos="510"/>
          <w:tab w:val="left" w:pos="567"/>
        </w:tabs>
        <w:spacing w:line="320" w:lineRule="atLeast"/>
        <w:ind w:left="340"/>
        <w:jc w:val="both"/>
        <w:rPr>
          <w:rFonts w:ascii="Arial" w:hAnsi="Arial" w:cs="Arial"/>
          <w:sz w:val="24"/>
          <w:szCs w:val="24"/>
        </w:rPr>
      </w:pPr>
      <w:r>
        <w:rPr>
          <w:rFonts w:ascii="Arial" w:hAnsi="Arial" w:cs="Arial"/>
          <w:sz w:val="24"/>
          <w:szCs w:val="24"/>
        </w:rPr>
        <w:t>Sämtliche Lieferungen und Leistungen des Unternehmens des Eigentümers sind ohne kalkulatorischen Gewinn zu berücksichtigen. Bei den vom Unternehmen g</w:t>
      </w:r>
      <w:r>
        <w:rPr>
          <w:rFonts w:ascii="Arial" w:hAnsi="Arial" w:cs="Arial"/>
          <w:sz w:val="24"/>
          <w:szCs w:val="24"/>
        </w:rPr>
        <w:t>e</w:t>
      </w:r>
      <w:r>
        <w:rPr>
          <w:rFonts w:ascii="Arial" w:hAnsi="Arial" w:cs="Arial"/>
          <w:sz w:val="24"/>
          <w:szCs w:val="24"/>
        </w:rPr>
        <w:t>zahlten Löhnen können daher nur der Grundlohn, die Gemeinkosten und evtl. sonstige Zuschläge sowie die Kosten für den Maschineneinsatz Berücksichtigung finden. Sowohl bei den Löhnen als auch beim Maschineneinsatz hat die Gemei</w:t>
      </w:r>
      <w:r>
        <w:rPr>
          <w:rFonts w:ascii="Arial" w:hAnsi="Arial" w:cs="Arial"/>
          <w:sz w:val="24"/>
          <w:szCs w:val="24"/>
        </w:rPr>
        <w:t>n</w:t>
      </w:r>
      <w:r>
        <w:rPr>
          <w:rFonts w:ascii="Arial" w:hAnsi="Arial" w:cs="Arial"/>
          <w:sz w:val="24"/>
          <w:szCs w:val="24"/>
        </w:rPr>
        <w:t>de die Angemessenheit und Marktgerechtigkeit zu prüfen.</w:t>
      </w:r>
    </w:p>
    <w:p w:rsidR="00763CFD" w:rsidRDefault="00763CFD">
      <w:pPr>
        <w:tabs>
          <w:tab w:val="left" w:pos="284"/>
          <w:tab w:val="left" w:pos="510"/>
          <w:tab w:val="left" w:pos="567"/>
        </w:tabs>
        <w:spacing w:line="320" w:lineRule="atLeast"/>
        <w:ind w:left="340"/>
        <w:jc w:val="both"/>
        <w:rPr>
          <w:rFonts w:ascii="Arial" w:hAnsi="Arial" w:cs="Arial"/>
          <w:sz w:val="24"/>
          <w:szCs w:val="24"/>
        </w:rPr>
      </w:pPr>
    </w:p>
    <w:p w:rsidR="00763CFD" w:rsidRDefault="003D505A">
      <w:pPr>
        <w:tabs>
          <w:tab w:val="left" w:pos="567"/>
        </w:tabs>
        <w:spacing w:line="320" w:lineRule="atLeast"/>
        <w:jc w:val="both"/>
        <w:rPr>
          <w:rFonts w:ascii="Arial" w:hAnsi="Arial" w:cs="Arial"/>
          <w:b/>
          <w:sz w:val="24"/>
          <w:szCs w:val="24"/>
        </w:rPr>
      </w:pPr>
      <w:r>
        <w:rPr>
          <w:rFonts w:ascii="Arial" w:hAnsi="Arial" w:cs="Arial"/>
          <w:b/>
          <w:sz w:val="24"/>
          <w:szCs w:val="24"/>
        </w:rPr>
        <w:t>Zu E 3: Summe der Eigenleistungen</w:t>
      </w:r>
    </w:p>
    <w:p w:rsidR="00763CFD" w:rsidRDefault="003D505A">
      <w:pPr>
        <w:tabs>
          <w:tab w:val="left" w:pos="510"/>
          <w:tab w:val="left" w:pos="567"/>
        </w:tabs>
        <w:spacing w:line="320" w:lineRule="atLeast"/>
        <w:ind w:left="340"/>
        <w:jc w:val="both"/>
        <w:rPr>
          <w:rFonts w:ascii="Arial" w:hAnsi="Arial" w:cs="Arial"/>
          <w:sz w:val="24"/>
          <w:szCs w:val="24"/>
        </w:rPr>
      </w:pPr>
      <w:r>
        <w:rPr>
          <w:rFonts w:ascii="Arial" w:hAnsi="Arial" w:cs="Arial"/>
          <w:sz w:val="24"/>
          <w:szCs w:val="24"/>
        </w:rPr>
        <w:t xml:space="preserve">Die Summe der Eigenleistungen ergibt sich aus der Position E 1 und Position E 2 und muss min. 15 % des berücksichtigungsfähigen zuwendungsfähigen Aufwands (B 6) betragen. </w:t>
      </w:r>
    </w:p>
    <w:p w:rsidR="00763CFD" w:rsidRDefault="003D505A">
      <w:pPr>
        <w:tabs>
          <w:tab w:val="left" w:pos="510"/>
          <w:tab w:val="left" w:pos="567"/>
        </w:tabs>
        <w:spacing w:line="320" w:lineRule="atLeast"/>
        <w:ind w:left="340"/>
        <w:jc w:val="both"/>
        <w:rPr>
          <w:rFonts w:ascii="Arial" w:hAnsi="Arial" w:cs="Arial"/>
          <w:sz w:val="24"/>
          <w:szCs w:val="24"/>
        </w:rPr>
      </w:pPr>
      <w:r>
        <w:rPr>
          <w:rFonts w:ascii="Arial" w:hAnsi="Arial" w:cs="Arial"/>
          <w:sz w:val="24"/>
          <w:szCs w:val="24"/>
        </w:rPr>
        <w:t>Insbesondere bei der Modernisierung gewerblich genutzter Gebäude soll ein h</w:t>
      </w:r>
      <w:r>
        <w:rPr>
          <w:rFonts w:ascii="Arial" w:hAnsi="Arial" w:cs="Arial"/>
          <w:sz w:val="24"/>
          <w:szCs w:val="24"/>
        </w:rPr>
        <w:t>ö</w:t>
      </w:r>
      <w:r>
        <w:rPr>
          <w:rFonts w:ascii="Arial" w:hAnsi="Arial" w:cs="Arial"/>
          <w:sz w:val="24"/>
          <w:szCs w:val="24"/>
        </w:rPr>
        <w:t>herer Anteil angesetzt werden.</w:t>
      </w:r>
    </w:p>
    <w:p w:rsidR="00763CFD" w:rsidRDefault="003D505A">
      <w:pPr>
        <w:tabs>
          <w:tab w:val="left" w:pos="510"/>
          <w:tab w:val="left" w:pos="567"/>
        </w:tabs>
        <w:spacing w:line="320" w:lineRule="atLeast"/>
        <w:ind w:left="340"/>
        <w:jc w:val="both"/>
        <w:rPr>
          <w:rFonts w:ascii="Arial" w:hAnsi="Arial" w:cs="Arial"/>
          <w:sz w:val="24"/>
          <w:szCs w:val="24"/>
        </w:rPr>
      </w:pPr>
      <w:r>
        <w:rPr>
          <w:rFonts w:ascii="Arial" w:hAnsi="Arial" w:cs="Arial"/>
          <w:sz w:val="24"/>
          <w:szCs w:val="24"/>
        </w:rPr>
        <w:t>Als Eigenleistungen werden der Grundstückswert und der Restwert des Gebä</w:t>
      </w:r>
      <w:r>
        <w:rPr>
          <w:rFonts w:ascii="Arial" w:hAnsi="Arial" w:cs="Arial"/>
          <w:sz w:val="24"/>
          <w:szCs w:val="24"/>
        </w:rPr>
        <w:t>u</w:t>
      </w:r>
      <w:r>
        <w:rPr>
          <w:rFonts w:ascii="Arial" w:hAnsi="Arial" w:cs="Arial"/>
          <w:sz w:val="24"/>
          <w:szCs w:val="24"/>
        </w:rPr>
        <w:t>des nicht anerkannt.</w:t>
      </w:r>
    </w:p>
    <w:p w:rsidR="00763CFD" w:rsidRDefault="00763CFD">
      <w:pPr>
        <w:tabs>
          <w:tab w:val="left" w:pos="510"/>
          <w:tab w:val="left" w:pos="567"/>
        </w:tabs>
        <w:spacing w:line="320" w:lineRule="atLeast"/>
        <w:ind w:left="340"/>
        <w:jc w:val="both"/>
        <w:rPr>
          <w:rFonts w:ascii="Arial" w:hAnsi="Arial" w:cs="Arial"/>
          <w:sz w:val="24"/>
          <w:szCs w:val="24"/>
        </w:rPr>
      </w:pPr>
    </w:p>
    <w:p w:rsidR="00763CFD" w:rsidRDefault="003D505A">
      <w:pPr>
        <w:tabs>
          <w:tab w:val="left" w:pos="567"/>
        </w:tabs>
        <w:spacing w:line="320" w:lineRule="atLeast"/>
        <w:jc w:val="both"/>
        <w:rPr>
          <w:rFonts w:ascii="Arial" w:hAnsi="Arial" w:cs="Arial"/>
          <w:b/>
          <w:sz w:val="24"/>
          <w:szCs w:val="24"/>
        </w:rPr>
      </w:pPr>
      <w:r>
        <w:rPr>
          <w:rFonts w:ascii="Arial" w:hAnsi="Arial" w:cs="Arial"/>
          <w:b/>
          <w:sz w:val="24"/>
          <w:szCs w:val="24"/>
        </w:rPr>
        <w:t>Zu E 4: Verzinsung des Eigenkapitals</w:t>
      </w:r>
    </w:p>
    <w:p w:rsidR="00763CFD" w:rsidRDefault="003D505A">
      <w:pPr>
        <w:tabs>
          <w:tab w:val="left" w:pos="510"/>
          <w:tab w:val="left" w:pos="567"/>
        </w:tabs>
        <w:spacing w:line="320" w:lineRule="atLeast"/>
        <w:ind w:left="340"/>
        <w:jc w:val="both"/>
        <w:rPr>
          <w:rFonts w:ascii="Arial" w:hAnsi="Arial" w:cs="Arial"/>
          <w:sz w:val="24"/>
          <w:szCs w:val="24"/>
        </w:rPr>
      </w:pPr>
      <w:r>
        <w:rPr>
          <w:rFonts w:ascii="Arial" w:hAnsi="Arial" w:cs="Arial"/>
          <w:sz w:val="24"/>
          <w:szCs w:val="24"/>
        </w:rPr>
        <w:t xml:space="preserve">Die Zinsen für das Eigenkapital (E 1) sind höchstens mit 4 % anzusetzen. </w:t>
      </w:r>
    </w:p>
    <w:p w:rsidR="00763CFD" w:rsidRDefault="00763CFD">
      <w:pPr>
        <w:tabs>
          <w:tab w:val="left" w:pos="284"/>
          <w:tab w:val="left" w:pos="510"/>
          <w:tab w:val="left" w:pos="567"/>
        </w:tabs>
        <w:spacing w:line="320" w:lineRule="atLeast"/>
        <w:ind w:left="340"/>
        <w:jc w:val="both"/>
        <w:rPr>
          <w:rFonts w:ascii="Arial" w:hAnsi="Arial" w:cs="Arial"/>
          <w:sz w:val="24"/>
          <w:szCs w:val="24"/>
        </w:rPr>
      </w:pPr>
    </w:p>
    <w:p w:rsidR="00763CFD" w:rsidRDefault="003D505A">
      <w:pPr>
        <w:tabs>
          <w:tab w:val="left" w:pos="567"/>
        </w:tabs>
        <w:spacing w:line="320" w:lineRule="atLeast"/>
        <w:jc w:val="both"/>
        <w:rPr>
          <w:rFonts w:ascii="Arial" w:hAnsi="Arial" w:cs="Arial"/>
          <w:b/>
          <w:sz w:val="24"/>
          <w:szCs w:val="24"/>
        </w:rPr>
      </w:pPr>
      <w:r>
        <w:rPr>
          <w:rFonts w:ascii="Arial" w:hAnsi="Arial" w:cs="Arial"/>
          <w:b/>
          <w:sz w:val="24"/>
          <w:szCs w:val="24"/>
        </w:rPr>
        <w:t>Zu E 5: Pauschalabschreibung Eigenkapital</w:t>
      </w:r>
    </w:p>
    <w:p w:rsidR="00763CFD" w:rsidRDefault="003D505A">
      <w:pPr>
        <w:tabs>
          <w:tab w:val="left" w:pos="510"/>
          <w:tab w:val="left" w:pos="567"/>
        </w:tabs>
        <w:spacing w:line="320" w:lineRule="atLeast"/>
        <w:ind w:left="340"/>
        <w:jc w:val="both"/>
        <w:rPr>
          <w:rFonts w:ascii="Arial" w:hAnsi="Arial" w:cs="Arial"/>
          <w:sz w:val="24"/>
          <w:szCs w:val="24"/>
        </w:rPr>
      </w:pPr>
      <w:r>
        <w:rPr>
          <w:rFonts w:ascii="Arial" w:hAnsi="Arial" w:cs="Arial"/>
          <w:sz w:val="24"/>
          <w:szCs w:val="24"/>
        </w:rPr>
        <w:t xml:space="preserve">Im Hinblick auf die Abnutzung sowie Entwertung der durch die Modernisierung geschaffenen baulichen Verbesserungen kann eine pauschalierte Abschreibung i.H.v. max. 2 % der vom Eigentümer aufzubringenden eigenen Mittel gewährt werden. </w:t>
      </w:r>
    </w:p>
    <w:p w:rsidR="00763CFD" w:rsidRDefault="00763CFD">
      <w:pPr>
        <w:tabs>
          <w:tab w:val="left" w:pos="284"/>
          <w:tab w:val="left" w:pos="510"/>
          <w:tab w:val="left" w:pos="567"/>
        </w:tabs>
        <w:spacing w:line="320" w:lineRule="atLeast"/>
        <w:ind w:left="340"/>
        <w:jc w:val="both"/>
        <w:rPr>
          <w:rFonts w:ascii="Arial" w:hAnsi="Arial" w:cs="Arial"/>
          <w:sz w:val="24"/>
          <w:szCs w:val="24"/>
        </w:rPr>
      </w:pPr>
    </w:p>
    <w:p w:rsidR="00763CFD" w:rsidRDefault="003D505A">
      <w:pPr>
        <w:tabs>
          <w:tab w:val="left" w:pos="567"/>
        </w:tabs>
        <w:spacing w:line="320" w:lineRule="atLeast"/>
        <w:jc w:val="both"/>
        <w:rPr>
          <w:rFonts w:ascii="Arial" w:hAnsi="Arial" w:cs="Arial"/>
          <w:b/>
          <w:sz w:val="24"/>
          <w:szCs w:val="24"/>
        </w:rPr>
      </w:pPr>
      <w:r>
        <w:rPr>
          <w:rFonts w:ascii="Arial" w:hAnsi="Arial" w:cs="Arial"/>
          <w:b/>
          <w:sz w:val="24"/>
          <w:szCs w:val="24"/>
        </w:rPr>
        <w:t>Zu E 6: Summe der Eigenkapitalkosten</w:t>
      </w:r>
    </w:p>
    <w:p w:rsidR="00763CFD" w:rsidRDefault="003D505A">
      <w:pPr>
        <w:tabs>
          <w:tab w:val="left" w:pos="510"/>
          <w:tab w:val="left" w:pos="567"/>
        </w:tabs>
        <w:spacing w:line="320" w:lineRule="atLeast"/>
        <w:ind w:left="340"/>
        <w:jc w:val="both"/>
        <w:rPr>
          <w:rFonts w:ascii="Arial" w:hAnsi="Arial" w:cs="Arial"/>
          <w:sz w:val="24"/>
          <w:szCs w:val="24"/>
        </w:rPr>
      </w:pPr>
      <w:r>
        <w:rPr>
          <w:rFonts w:ascii="Arial" w:hAnsi="Arial" w:cs="Arial"/>
          <w:sz w:val="24"/>
          <w:szCs w:val="24"/>
        </w:rPr>
        <w:t>Modernisierungsbedingte Eigenkapitalkosten setzen sich aus fiktiven Zinsen für das einzusetzende Eigenkapital (E 4) und dem Abschreibungspauschalzuschlag (E 5) zusammen.</w:t>
      </w:r>
    </w:p>
    <w:p w:rsidR="00763CFD" w:rsidRDefault="00763CFD">
      <w:pPr>
        <w:tabs>
          <w:tab w:val="left" w:pos="284"/>
          <w:tab w:val="left" w:pos="510"/>
          <w:tab w:val="left" w:pos="567"/>
        </w:tabs>
        <w:spacing w:line="320" w:lineRule="atLeast"/>
        <w:ind w:left="340"/>
        <w:jc w:val="both"/>
        <w:rPr>
          <w:rFonts w:ascii="Arial" w:hAnsi="Arial" w:cs="Arial"/>
          <w:sz w:val="24"/>
          <w:szCs w:val="24"/>
        </w:rPr>
      </w:pPr>
    </w:p>
    <w:p w:rsidR="00763CFD" w:rsidRDefault="003D505A">
      <w:pPr>
        <w:tabs>
          <w:tab w:val="left" w:pos="567"/>
        </w:tabs>
        <w:spacing w:line="320" w:lineRule="atLeast"/>
        <w:jc w:val="both"/>
        <w:rPr>
          <w:rFonts w:ascii="Arial" w:hAnsi="Arial" w:cs="Arial"/>
          <w:b/>
          <w:sz w:val="24"/>
          <w:szCs w:val="24"/>
        </w:rPr>
      </w:pPr>
      <w:r>
        <w:rPr>
          <w:rFonts w:ascii="Arial" w:hAnsi="Arial" w:cs="Arial"/>
          <w:b/>
          <w:sz w:val="24"/>
          <w:szCs w:val="24"/>
        </w:rPr>
        <w:t>Zu F 1: Jährlicher Gesamtertrag bzw. Mehrertrag</w:t>
      </w:r>
    </w:p>
    <w:p w:rsidR="00763CFD" w:rsidRDefault="003D505A">
      <w:pPr>
        <w:tabs>
          <w:tab w:val="left" w:pos="510"/>
          <w:tab w:val="left" w:pos="567"/>
        </w:tabs>
        <w:spacing w:line="320" w:lineRule="atLeast"/>
        <w:ind w:left="340"/>
        <w:jc w:val="both"/>
        <w:rPr>
          <w:rFonts w:ascii="Arial" w:hAnsi="Arial" w:cs="Arial"/>
          <w:sz w:val="24"/>
          <w:szCs w:val="24"/>
        </w:rPr>
      </w:pPr>
      <w:r>
        <w:rPr>
          <w:rFonts w:ascii="Arial" w:hAnsi="Arial" w:cs="Arial"/>
          <w:sz w:val="24"/>
          <w:szCs w:val="24"/>
        </w:rPr>
        <w:t>Anzugeben ist der ermittelte jährliche Gesamtertrag bzw. Mehrertrag (C 2).</w:t>
      </w:r>
    </w:p>
    <w:p w:rsidR="00763CFD" w:rsidRDefault="00763CFD">
      <w:pPr>
        <w:tabs>
          <w:tab w:val="left" w:pos="284"/>
          <w:tab w:val="left" w:pos="510"/>
          <w:tab w:val="left" w:pos="567"/>
        </w:tabs>
        <w:spacing w:line="320" w:lineRule="atLeast"/>
        <w:ind w:left="340"/>
        <w:jc w:val="both"/>
        <w:rPr>
          <w:rFonts w:ascii="Arial" w:hAnsi="Arial" w:cs="Arial"/>
          <w:sz w:val="24"/>
          <w:szCs w:val="24"/>
        </w:rPr>
      </w:pPr>
    </w:p>
    <w:p w:rsidR="00763CFD" w:rsidRDefault="003D505A">
      <w:pPr>
        <w:tabs>
          <w:tab w:val="left" w:pos="567"/>
        </w:tabs>
        <w:spacing w:line="320" w:lineRule="atLeast"/>
        <w:jc w:val="both"/>
        <w:rPr>
          <w:rFonts w:ascii="Arial" w:hAnsi="Arial" w:cs="Arial"/>
          <w:b/>
          <w:sz w:val="24"/>
          <w:szCs w:val="24"/>
        </w:rPr>
      </w:pPr>
      <w:r>
        <w:rPr>
          <w:rFonts w:ascii="Arial" w:hAnsi="Arial" w:cs="Arial"/>
          <w:b/>
          <w:sz w:val="24"/>
          <w:szCs w:val="24"/>
        </w:rPr>
        <w:t>Zu F 2: Bewirtschaftungskosten</w:t>
      </w:r>
    </w:p>
    <w:p w:rsidR="00763CFD" w:rsidRDefault="003D505A">
      <w:pPr>
        <w:tabs>
          <w:tab w:val="left" w:pos="510"/>
          <w:tab w:val="left" w:pos="567"/>
        </w:tabs>
        <w:spacing w:line="320" w:lineRule="atLeast"/>
        <w:ind w:left="340"/>
        <w:jc w:val="both"/>
        <w:rPr>
          <w:rFonts w:ascii="Arial" w:hAnsi="Arial" w:cs="Arial"/>
          <w:sz w:val="24"/>
          <w:szCs w:val="24"/>
        </w:rPr>
      </w:pPr>
      <w:r>
        <w:rPr>
          <w:rFonts w:ascii="Arial" w:hAnsi="Arial" w:cs="Arial"/>
          <w:sz w:val="24"/>
          <w:szCs w:val="24"/>
        </w:rPr>
        <w:t>Anzugeben sind die ermittelten Bewirtschaftungskosten (D 5).</w:t>
      </w:r>
    </w:p>
    <w:p w:rsidR="00763CFD" w:rsidRDefault="00763CFD">
      <w:pPr>
        <w:tabs>
          <w:tab w:val="left" w:pos="284"/>
          <w:tab w:val="left" w:pos="510"/>
          <w:tab w:val="left" w:pos="567"/>
        </w:tabs>
        <w:spacing w:line="320" w:lineRule="atLeast"/>
        <w:ind w:left="340"/>
        <w:jc w:val="both"/>
        <w:rPr>
          <w:rFonts w:ascii="Arial" w:hAnsi="Arial" w:cs="Arial"/>
          <w:sz w:val="24"/>
          <w:szCs w:val="24"/>
        </w:rPr>
      </w:pPr>
    </w:p>
    <w:p w:rsidR="00763CFD" w:rsidRDefault="003D505A">
      <w:pPr>
        <w:tabs>
          <w:tab w:val="left" w:pos="567"/>
        </w:tabs>
        <w:spacing w:line="320" w:lineRule="atLeast"/>
        <w:jc w:val="both"/>
        <w:rPr>
          <w:rFonts w:ascii="Arial" w:hAnsi="Arial" w:cs="Arial"/>
          <w:b/>
          <w:sz w:val="24"/>
          <w:szCs w:val="24"/>
        </w:rPr>
      </w:pPr>
      <w:r>
        <w:rPr>
          <w:rFonts w:ascii="Arial" w:hAnsi="Arial" w:cs="Arial"/>
          <w:b/>
          <w:sz w:val="24"/>
          <w:szCs w:val="24"/>
        </w:rPr>
        <w:t>Zu F 3: Eigenkapitalkosten</w:t>
      </w:r>
    </w:p>
    <w:p w:rsidR="00763CFD" w:rsidRDefault="003D505A">
      <w:pPr>
        <w:tabs>
          <w:tab w:val="left" w:pos="510"/>
          <w:tab w:val="left" w:pos="567"/>
        </w:tabs>
        <w:spacing w:line="320" w:lineRule="atLeast"/>
        <w:ind w:left="340"/>
        <w:jc w:val="both"/>
        <w:rPr>
          <w:rFonts w:ascii="Arial" w:hAnsi="Arial" w:cs="Arial"/>
          <w:sz w:val="24"/>
          <w:szCs w:val="24"/>
        </w:rPr>
      </w:pPr>
      <w:r>
        <w:rPr>
          <w:rFonts w:ascii="Arial" w:hAnsi="Arial" w:cs="Arial"/>
          <w:sz w:val="24"/>
          <w:szCs w:val="24"/>
        </w:rPr>
        <w:t>Anzugeben sind die ermittelten Eigenkapitalkosten (E 6).</w:t>
      </w:r>
    </w:p>
    <w:p w:rsidR="00763CFD" w:rsidRDefault="00763CFD">
      <w:pPr>
        <w:tabs>
          <w:tab w:val="left" w:pos="284"/>
          <w:tab w:val="left" w:pos="510"/>
          <w:tab w:val="left" w:pos="567"/>
        </w:tabs>
        <w:spacing w:line="320" w:lineRule="atLeast"/>
        <w:ind w:left="340"/>
        <w:jc w:val="both"/>
        <w:rPr>
          <w:rFonts w:ascii="Arial" w:hAnsi="Arial" w:cs="Arial"/>
          <w:sz w:val="24"/>
          <w:szCs w:val="24"/>
        </w:rPr>
      </w:pPr>
    </w:p>
    <w:p w:rsidR="00763CFD" w:rsidRDefault="003D505A">
      <w:pPr>
        <w:tabs>
          <w:tab w:val="left" w:pos="567"/>
        </w:tabs>
        <w:spacing w:line="320" w:lineRule="atLeast"/>
        <w:jc w:val="both"/>
        <w:rPr>
          <w:rFonts w:ascii="Arial" w:hAnsi="Arial" w:cs="Arial"/>
          <w:b/>
          <w:sz w:val="24"/>
          <w:szCs w:val="24"/>
        </w:rPr>
      </w:pPr>
      <w:r>
        <w:rPr>
          <w:rFonts w:ascii="Arial" w:hAnsi="Arial" w:cs="Arial"/>
          <w:b/>
          <w:sz w:val="24"/>
          <w:szCs w:val="24"/>
        </w:rPr>
        <w:t>Zu F 4: Für Fremdkapitalkosten und Abschreibung einsetzbar (Grundwert)</w:t>
      </w:r>
    </w:p>
    <w:p w:rsidR="00763CFD" w:rsidRDefault="003D505A">
      <w:pPr>
        <w:tabs>
          <w:tab w:val="left" w:pos="510"/>
          <w:tab w:val="left" w:pos="567"/>
        </w:tabs>
        <w:spacing w:line="320" w:lineRule="atLeast"/>
        <w:ind w:left="340"/>
        <w:jc w:val="both"/>
        <w:rPr>
          <w:rFonts w:ascii="Arial" w:hAnsi="Arial" w:cs="Arial"/>
          <w:sz w:val="24"/>
          <w:szCs w:val="24"/>
        </w:rPr>
      </w:pPr>
      <w:r>
        <w:rPr>
          <w:rFonts w:ascii="Arial" w:hAnsi="Arial" w:cs="Arial"/>
          <w:sz w:val="24"/>
          <w:szCs w:val="24"/>
        </w:rPr>
        <w:t xml:space="preserve">Zur Ermittlung des Grundwertes zur Berechnung des einsetzbaren Fremdkapitals </w:t>
      </w:r>
    </w:p>
    <w:p w:rsidR="00763CFD" w:rsidRDefault="00763CFD">
      <w:pPr>
        <w:tabs>
          <w:tab w:val="left" w:pos="510"/>
          <w:tab w:val="left" w:pos="567"/>
        </w:tabs>
        <w:spacing w:line="320" w:lineRule="atLeast"/>
        <w:ind w:left="340"/>
        <w:jc w:val="both"/>
        <w:rPr>
          <w:rFonts w:ascii="Arial" w:hAnsi="Arial" w:cs="Arial"/>
          <w:sz w:val="24"/>
          <w:szCs w:val="24"/>
        </w:rPr>
      </w:pPr>
    </w:p>
    <w:p w:rsidR="00763CFD" w:rsidRDefault="003D505A">
      <w:pPr>
        <w:tabs>
          <w:tab w:val="left" w:pos="510"/>
          <w:tab w:val="left" w:pos="567"/>
        </w:tabs>
        <w:spacing w:line="320" w:lineRule="atLeast"/>
        <w:ind w:left="340"/>
        <w:jc w:val="both"/>
        <w:rPr>
          <w:rFonts w:ascii="Arial" w:hAnsi="Arial" w:cs="Arial"/>
          <w:sz w:val="24"/>
          <w:szCs w:val="24"/>
        </w:rPr>
      </w:pPr>
      <w:r>
        <w:rPr>
          <w:rFonts w:ascii="Arial" w:hAnsi="Arial" w:cs="Arial"/>
          <w:sz w:val="24"/>
          <w:szCs w:val="24"/>
        </w:rPr>
        <w:t xml:space="preserve">werden die Bewirtschaftungskosten (F 2) und die Eigenkapitalkosten (F 3) von dem Gesamtertrag -ggf. Mehrertrag- (F 1) in Abzug gebracht. </w:t>
      </w:r>
    </w:p>
    <w:p w:rsidR="00763CFD" w:rsidRDefault="003D505A">
      <w:pPr>
        <w:tabs>
          <w:tab w:val="left" w:pos="510"/>
          <w:tab w:val="left" w:pos="567"/>
        </w:tabs>
        <w:spacing w:line="320" w:lineRule="atLeast"/>
        <w:ind w:left="340"/>
        <w:jc w:val="both"/>
        <w:rPr>
          <w:rFonts w:ascii="Arial" w:hAnsi="Arial" w:cs="Arial"/>
          <w:sz w:val="24"/>
          <w:szCs w:val="24"/>
        </w:rPr>
      </w:pPr>
      <w:r>
        <w:rPr>
          <w:rFonts w:ascii="Arial" w:hAnsi="Arial" w:cs="Arial"/>
          <w:sz w:val="24"/>
          <w:szCs w:val="24"/>
        </w:rPr>
        <w:t>[F 4 = F 1 – (F 2:F 3)]</w:t>
      </w:r>
    </w:p>
    <w:p w:rsidR="00763CFD" w:rsidRDefault="00763CFD">
      <w:pPr>
        <w:tabs>
          <w:tab w:val="left" w:pos="284"/>
          <w:tab w:val="left" w:pos="510"/>
          <w:tab w:val="left" w:pos="567"/>
        </w:tabs>
        <w:spacing w:line="320" w:lineRule="atLeast"/>
        <w:ind w:left="340"/>
        <w:jc w:val="both"/>
        <w:rPr>
          <w:rFonts w:ascii="Arial" w:hAnsi="Arial" w:cs="Arial"/>
          <w:sz w:val="24"/>
          <w:szCs w:val="24"/>
        </w:rPr>
      </w:pPr>
    </w:p>
    <w:p w:rsidR="00763CFD" w:rsidRDefault="003D505A">
      <w:pPr>
        <w:tabs>
          <w:tab w:val="left" w:pos="567"/>
        </w:tabs>
        <w:spacing w:line="320" w:lineRule="atLeast"/>
        <w:jc w:val="both"/>
        <w:rPr>
          <w:rFonts w:ascii="Arial" w:hAnsi="Arial" w:cs="Arial"/>
          <w:b/>
          <w:sz w:val="24"/>
          <w:szCs w:val="24"/>
        </w:rPr>
      </w:pPr>
      <w:r>
        <w:rPr>
          <w:rFonts w:ascii="Arial" w:hAnsi="Arial" w:cs="Arial"/>
          <w:b/>
          <w:sz w:val="24"/>
          <w:szCs w:val="24"/>
        </w:rPr>
        <w:t>Zu F 5: Zinssatz für Fremdkapital</w:t>
      </w:r>
    </w:p>
    <w:p w:rsidR="00763CFD" w:rsidRDefault="003D505A">
      <w:pPr>
        <w:tabs>
          <w:tab w:val="left" w:pos="510"/>
          <w:tab w:val="left" w:pos="567"/>
        </w:tabs>
        <w:spacing w:line="320" w:lineRule="atLeast"/>
        <w:ind w:left="340"/>
        <w:jc w:val="both"/>
        <w:rPr>
          <w:rFonts w:ascii="Arial" w:hAnsi="Arial" w:cs="Arial"/>
          <w:sz w:val="24"/>
          <w:szCs w:val="24"/>
        </w:rPr>
      </w:pPr>
      <w:r>
        <w:rPr>
          <w:rFonts w:ascii="Arial" w:hAnsi="Arial" w:cs="Arial"/>
          <w:sz w:val="24"/>
          <w:szCs w:val="24"/>
        </w:rPr>
        <w:t xml:space="preserve">Bei den Zinsen für das einsetzbare Fremdkapital (F 8) ist der vereinbarte Zinssatz anzugeben. </w:t>
      </w:r>
    </w:p>
    <w:p w:rsidR="00763CFD" w:rsidRDefault="003D505A">
      <w:pPr>
        <w:tabs>
          <w:tab w:val="left" w:pos="510"/>
          <w:tab w:val="left" w:pos="567"/>
        </w:tabs>
        <w:spacing w:line="320" w:lineRule="atLeast"/>
        <w:ind w:left="340"/>
        <w:jc w:val="both"/>
        <w:rPr>
          <w:rFonts w:ascii="Arial" w:hAnsi="Arial" w:cs="Arial"/>
        </w:rPr>
      </w:pPr>
      <w:r>
        <w:rPr>
          <w:rFonts w:ascii="Arial" w:hAnsi="Arial" w:cs="Arial"/>
        </w:rPr>
        <w:t>Grundsätzlich richtet sich der Zinssatz nach dem marktüblichen Effektivzinssatz für Wo</w:t>
      </w:r>
      <w:r>
        <w:rPr>
          <w:rFonts w:ascii="Arial" w:hAnsi="Arial" w:cs="Arial"/>
        </w:rPr>
        <w:t>h</w:t>
      </w:r>
      <w:r>
        <w:rPr>
          <w:rFonts w:ascii="Arial" w:hAnsi="Arial" w:cs="Arial"/>
        </w:rPr>
        <w:t xml:space="preserve">nungsbaukredite im Neugeschäft mit einer Laufzeit von 10 Jahren. </w:t>
      </w:r>
    </w:p>
    <w:p w:rsidR="00763CFD" w:rsidRDefault="00763CFD">
      <w:pPr>
        <w:tabs>
          <w:tab w:val="left" w:pos="284"/>
          <w:tab w:val="left" w:pos="510"/>
          <w:tab w:val="left" w:pos="567"/>
        </w:tabs>
        <w:spacing w:line="320" w:lineRule="atLeast"/>
        <w:ind w:left="340"/>
        <w:jc w:val="both"/>
        <w:rPr>
          <w:rFonts w:ascii="Arial" w:hAnsi="Arial" w:cs="Arial"/>
          <w:sz w:val="24"/>
          <w:szCs w:val="24"/>
        </w:rPr>
      </w:pPr>
    </w:p>
    <w:p w:rsidR="00763CFD" w:rsidRDefault="003D505A">
      <w:pPr>
        <w:tabs>
          <w:tab w:val="left" w:pos="567"/>
        </w:tabs>
        <w:spacing w:line="320" w:lineRule="atLeast"/>
        <w:jc w:val="both"/>
        <w:rPr>
          <w:rFonts w:ascii="Arial" w:hAnsi="Arial" w:cs="Arial"/>
          <w:b/>
          <w:sz w:val="24"/>
          <w:szCs w:val="24"/>
        </w:rPr>
      </w:pPr>
      <w:r>
        <w:rPr>
          <w:rFonts w:ascii="Arial" w:hAnsi="Arial" w:cs="Arial"/>
          <w:b/>
          <w:sz w:val="24"/>
          <w:szCs w:val="24"/>
        </w:rPr>
        <w:t>Zu F 6: Pauschalabschreibung Fremdkapital</w:t>
      </w:r>
    </w:p>
    <w:p w:rsidR="00763CFD" w:rsidRDefault="003D505A">
      <w:pPr>
        <w:tabs>
          <w:tab w:val="left" w:pos="510"/>
          <w:tab w:val="left" w:pos="567"/>
        </w:tabs>
        <w:spacing w:line="320" w:lineRule="atLeast"/>
        <w:ind w:left="340"/>
        <w:jc w:val="both"/>
        <w:rPr>
          <w:rFonts w:ascii="Arial" w:hAnsi="Arial" w:cs="Arial"/>
          <w:sz w:val="24"/>
          <w:szCs w:val="24"/>
        </w:rPr>
      </w:pPr>
      <w:r>
        <w:rPr>
          <w:rFonts w:ascii="Arial" w:hAnsi="Arial" w:cs="Arial"/>
          <w:sz w:val="24"/>
          <w:szCs w:val="24"/>
        </w:rPr>
        <w:t>Im Hinblick auf die Verpflichtung des Eigentümers zur Tilgung der Fremdmittel sowie auf die Abnutzung und Entwertung der durch die Modernisierung gescha</w:t>
      </w:r>
      <w:r>
        <w:rPr>
          <w:rFonts w:ascii="Arial" w:hAnsi="Arial" w:cs="Arial"/>
          <w:sz w:val="24"/>
          <w:szCs w:val="24"/>
        </w:rPr>
        <w:t>f</w:t>
      </w:r>
      <w:r>
        <w:rPr>
          <w:rFonts w:ascii="Arial" w:hAnsi="Arial" w:cs="Arial"/>
          <w:sz w:val="24"/>
          <w:szCs w:val="24"/>
        </w:rPr>
        <w:t xml:space="preserve">fenen baulichen Verbesserungen kann eine pauschalierte Abschreibung i.H.v. </w:t>
      </w:r>
      <w:r>
        <w:rPr>
          <w:rFonts w:ascii="Arial" w:hAnsi="Arial" w:cs="Arial"/>
          <w:sz w:val="24"/>
          <w:szCs w:val="24"/>
        </w:rPr>
        <w:br/>
        <w:t xml:space="preserve">max. 2 % der vom Eigentümer zu tilgenden fremden Mittel gewährt werden. </w:t>
      </w:r>
    </w:p>
    <w:p w:rsidR="00763CFD" w:rsidRDefault="00763CFD">
      <w:pPr>
        <w:tabs>
          <w:tab w:val="left" w:pos="284"/>
          <w:tab w:val="left" w:pos="510"/>
          <w:tab w:val="left" w:pos="567"/>
        </w:tabs>
        <w:spacing w:line="320" w:lineRule="atLeast"/>
        <w:ind w:left="340"/>
        <w:jc w:val="both"/>
        <w:rPr>
          <w:rFonts w:ascii="Arial" w:hAnsi="Arial" w:cs="Arial"/>
          <w:sz w:val="24"/>
          <w:szCs w:val="24"/>
        </w:rPr>
      </w:pPr>
    </w:p>
    <w:p w:rsidR="00763CFD" w:rsidRDefault="003D505A">
      <w:pPr>
        <w:tabs>
          <w:tab w:val="left" w:pos="567"/>
        </w:tabs>
        <w:spacing w:line="320" w:lineRule="atLeast"/>
        <w:jc w:val="both"/>
        <w:rPr>
          <w:rFonts w:ascii="Arial" w:hAnsi="Arial" w:cs="Arial"/>
          <w:b/>
          <w:sz w:val="24"/>
          <w:szCs w:val="24"/>
        </w:rPr>
      </w:pPr>
      <w:r>
        <w:rPr>
          <w:rFonts w:ascii="Arial" w:hAnsi="Arial" w:cs="Arial"/>
          <w:b/>
          <w:sz w:val="24"/>
          <w:szCs w:val="24"/>
        </w:rPr>
        <w:t xml:space="preserve">Zu F 7: Summe </w:t>
      </w:r>
    </w:p>
    <w:p w:rsidR="00763CFD" w:rsidRDefault="003D505A">
      <w:pPr>
        <w:tabs>
          <w:tab w:val="left" w:pos="284"/>
          <w:tab w:val="left" w:pos="510"/>
          <w:tab w:val="left" w:pos="567"/>
        </w:tabs>
        <w:spacing w:line="320" w:lineRule="atLeast"/>
        <w:ind w:left="340"/>
        <w:jc w:val="both"/>
        <w:rPr>
          <w:rFonts w:ascii="Arial" w:hAnsi="Arial" w:cs="Arial"/>
          <w:sz w:val="24"/>
          <w:szCs w:val="24"/>
        </w:rPr>
      </w:pPr>
      <w:r>
        <w:rPr>
          <w:rFonts w:ascii="Arial" w:hAnsi="Arial" w:cs="Arial"/>
          <w:sz w:val="24"/>
          <w:szCs w:val="24"/>
        </w:rPr>
        <w:t>Summe aus Zinssatz (F 5) und Pauschalabschreibung (F 6)</w:t>
      </w:r>
    </w:p>
    <w:p w:rsidR="00763CFD" w:rsidRDefault="00763CFD">
      <w:pPr>
        <w:tabs>
          <w:tab w:val="left" w:pos="284"/>
          <w:tab w:val="left" w:pos="510"/>
          <w:tab w:val="left" w:pos="567"/>
        </w:tabs>
        <w:spacing w:line="320" w:lineRule="atLeast"/>
        <w:ind w:left="340"/>
        <w:jc w:val="both"/>
        <w:rPr>
          <w:rFonts w:ascii="Arial" w:hAnsi="Arial" w:cs="Arial"/>
          <w:sz w:val="24"/>
          <w:szCs w:val="24"/>
        </w:rPr>
      </w:pPr>
    </w:p>
    <w:p w:rsidR="00763CFD" w:rsidRDefault="003D505A">
      <w:pPr>
        <w:tabs>
          <w:tab w:val="left" w:pos="567"/>
        </w:tabs>
        <w:spacing w:line="320" w:lineRule="atLeast"/>
        <w:jc w:val="both"/>
        <w:rPr>
          <w:rFonts w:ascii="Arial" w:hAnsi="Arial" w:cs="Arial"/>
          <w:b/>
          <w:sz w:val="24"/>
          <w:szCs w:val="24"/>
        </w:rPr>
      </w:pPr>
      <w:r>
        <w:rPr>
          <w:rFonts w:ascii="Arial" w:hAnsi="Arial" w:cs="Arial"/>
          <w:b/>
          <w:sz w:val="24"/>
          <w:szCs w:val="24"/>
        </w:rPr>
        <w:t>Zu F 8: Einsetzbares Fremdkapital</w:t>
      </w:r>
    </w:p>
    <w:p w:rsidR="00763CFD" w:rsidRDefault="003D505A">
      <w:pPr>
        <w:tabs>
          <w:tab w:val="left" w:pos="510"/>
          <w:tab w:val="left" w:pos="567"/>
        </w:tabs>
        <w:spacing w:line="320" w:lineRule="atLeast"/>
        <w:ind w:left="340"/>
        <w:jc w:val="both"/>
        <w:rPr>
          <w:rFonts w:ascii="Arial" w:hAnsi="Arial" w:cs="Arial"/>
          <w:sz w:val="24"/>
          <w:szCs w:val="24"/>
        </w:rPr>
      </w:pPr>
      <w:r>
        <w:rPr>
          <w:rFonts w:ascii="Arial" w:hAnsi="Arial" w:cs="Arial"/>
          <w:sz w:val="24"/>
          <w:szCs w:val="24"/>
        </w:rPr>
        <w:t>Zur Berechnung des einsetzbaren Fremdkapitals wird der Grundwert (F 4) mit 100 multipliziert und durch die Summe (F 7) aus Zinssatz (F 5) und Pauschala</w:t>
      </w:r>
      <w:r>
        <w:rPr>
          <w:rFonts w:ascii="Arial" w:hAnsi="Arial" w:cs="Arial"/>
          <w:sz w:val="24"/>
          <w:szCs w:val="24"/>
        </w:rPr>
        <w:t>b</w:t>
      </w:r>
      <w:r>
        <w:rPr>
          <w:rFonts w:ascii="Arial" w:hAnsi="Arial" w:cs="Arial"/>
          <w:sz w:val="24"/>
          <w:szCs w:val="24"/>
        </w:rPr>
        <w:t>schreibung (F 6) dividiert. [F8 = F 4 x 100 / F 7]</w:t>
      </w:r>
    </w:p>
    <w:p w:rsidR="00763CFD" w:rsidRDefault="00763CFD">
      <w:pPr>
        <w:tabs>
          <w:tab w:val="left" w:pos="284"/>
          <w:tab w:val="left" w:pos="510"/>
          <w:tab w:val="left" w:pos="567"/>
        </w:tabs>
        <w:spacing w:line="320" w:lineRule="atLeast"/>
        <w:ind w:left="340"/>
        <w:jc w:val="both"/>
        <w:rPr>
          <w:rFonts w:ascii="Arial" w:hAnsi="Arial" w:cs="Arial"/>
          <w:sz w:val="24"/>
          <w:szCs w:val="24"/>
        </w:rPr>
      </w:pPr>
    </w:p>
    <w:p w:rsidR="00763CFD" w:rsidRDefault="003D505A">
      <w:pPr>
        <w:tabs>
          <w:tab w:val="left" w:pos="567"/>
        </w:tabs>
        <w:spacing w:line="320" w:lineRule="atLeast"/>
        <w:jc w:val="both"/>
        <w:rPr>
          <w:rFonts w:ascii="Arial" w:hAnsi="Arial" w:cs="Arial"/>
          <w:b/>
          <w:sz w:val="24"/>
          <w:szCs w:val="24"/>
        </w:rPr>
      </w:pPr>
      <w:r>
        <w:rPr>
          <w:rFonts w:ascii="Arial" w:hAnsi="Arial" w:cs="Arial"/>
          <w:b/>
          <w:sz w:val="24"/>
          <w:szCs w:val="24"/>
        </w:rPr>
        <w:t>Zu G: Ermittlung des Kostenerstattungsbetrags</w:t>
      </w:r>
    </w:p>
    <w:p w:rsidR="00763CFD" w:rsidRDefault="003D505A">
      <w:pPr>
        <w:tabs>
          <w:tab w:val="left" w:pos="510"/>
          <w:tab w:val="left" w:pos="567"/>
        </w:tabs>
        <w:spacing w:line="320" w:lineRule="atLeast"/>
        <w:ind w:left="340"/>
        <w:jc w:val="both"/>
        <w:rPr>
          <w:rFonts w:ascii="Arial" w:hAnsi="Arial" w:cs="Arial"/>
          <w:sz w:val="24"/>
          <w:szCs w:val="24"/>
        </w:rPr>
      </w:pPr>
      <w:r>
        <w:rPr>
          <w:rFonts w:ascii="Arial" w:hAnsi="Arial" w:cs="Arial"/>
          <w:sz w:val="24"/>
          <w:szCs w:val="24"/>
        </w:rPr>
        <w:t xml:space="preserve">Der auf der Grundlage der vorstehenden Vorgaben und Erläuterungen ermittelte Kostenerstattungsbetrag stellt den Höchstbetrag dar. </w:t>
      </w:r>
    </w:p>
    <w:p w:rsidR="00763CFD" w:rsidRDefault="003D505A">
      <w:pPr>
        <w:tabs>
          <w:tab w:val="left" w:pos="284"/>
          <w:tab w:val="left" w:pos="510"/>
          <w:tab w:val="left" w:pos="567"/>
        </w:tabs>
        <w:spacing w:line="320" w:lineRule="atLeast"/>
        <w:ind w:left="340"/>
        <w:jc w:val="both"/>
        <w:rPr>
          <w:rFonts w:ascii="Arial" w:hAnsi="Arial" w:cs="Arial"/>
          <w:sz w:val="24"/>
          <w:szCs w:val="24"/>
        </w:rPr>
      </w:pPr>
      <w:r>
        <w:rPr>
          <w:rFonts w:ascii="Arial" w:hAnsi="Arial" w:cs="Arial"/>
          <w:sz w:val="24"/>
          <w:szCs w:val="24"/>
        </w:rPr>
        <w:t>Dieser Höchstbetrag wird berechnet, indem vom berücksichtigungsfähigen z</w:t>
      </w:r>
      <w:r>
        <w:rPr>
          <w:rFonts w:ascii="Arial" w:hAnsi="Arial" w:cs="Arial"/>
          <w:sz w:val="24"/>
          <w:szCs w:val="24"/>
        </w:rPr>
        <w:t>u</w:t>
      </w:r>
      <w:r>
        <w:rPr>
          <w:rFonts w:ascii="Arial" w:hAnsi="Arial" w:cs="Arial"/>
          <w:sz w:val="24"/>
          <w:szCs w:val="24"/>
        </w:rPr>
        <w:t>wendungsfähigen Aufwand (B 6) die Eigenleistungen (E 3) und das einsetzbare Fremdkapital (F 8) in Abzug gebracht werden. Die Kostenerstattungsbetragsquote wird ermittelt, in dem der Kostenerstattungshöchstbetrag (G 4) mit 100 multipl</w:t>
      </w:r>
      <w:r>
        <w:rPr>
          <w:rFonts w:ascii="Arial" w:hAnsi="Arial" w:cs="Arial"/>
          <w:sz w:val="24"/>
          <w:szCs w:val="24"/>
        </w:rPr>
        <w:t>i</w:t>
      </w:r>
      <w:r>
        <w:rPr>
          <w:rFonts w:ascii="Arial" w:hAnsi="Arial" w:cs="Arial"/>
          <w:sz w:val="24"/>
          <w:szCs w:val="24"/>
        </w:rPr>
        <w:t>ziert und durch den berücksichtigungsfähigen zuwendungsfähigen Aufwand (G 1) dividiert wird. [G 5 = G 4 x 100 / G 1]</w:t>
      </w:r>
    </w:p>
    <w:p w:rsidR="00763CFD" w:rsidRDefault="00763CFD">
      <w:pPr>
        <w:tabs>
          <w:tab w:val="left" w:pos="284"/>
          <w:tab w:val="left" w:pos="510"/>
          <w:tab w:val="left" w:pos="567"/>
        </w:tabs>
        <w:spacing w:line="320" w:lineRule="atLeast"/>
        <w:ind w:left="340"/>
        <w:jc w:val="both"/>
        <w:rPr>
          <w:rFonts w:ascii="Arial" w:hAnsi="Arial" w:cs="Arial"/>
          <w:sz w:val="24"/>
          <w:szCs w:val="24"/>
        </w:rPr>
      </w:pPr>
    </w:p>
    <w:p w:rsidR="00763CFD" w:rsidRDefault="003D505A">
      <w:pPr>
        <w:tabs>
          <w:tab w:val="left" w:pos="567"/>
        </w:tabs>
        <w:spacing w:line="320" w:lineRule="atLeast"/>
        <w:jc w:val="both"/>
        <w:rPr>
          <w:rFonts w:ascii="Arial" w:hAnsi="Arial" w:cs="Arial"/>
          <w:b/>
          <w:sz w:val="24"/>
          <w:szCs w:val="24"/>
        </w:rPr>
      </w:pPr>
      <w:r>
        <w:rPr>
          <w:rFonts w:ascii="Arial" w:hAnsi="Arial" w:cs="Arial"/>
          <w:b/>
          <w:sz w:val="24"/>
          <w:szCs w:val="24"/>
        </w:rPr>
        <w:t>Zu H: Höhe des Kostenerstattungsbetrages - Gegenüberstellung</w:t>
      </w:r>
    </w:p>
    <w:p w:rsidR="00763CFD" w:rsidRDefault="003D505A">
      <w:pPr>
        <w:tabs>
          <w:tab w:val="left" w:pos="510"/>
          <w:tab w:val="left" w:pos="567"/>
        </w:tabs>
        <w:spacing w:line="320" w:lineRule="atLeast"/>
        <w:ind w:left="340"/>
        <w:jc w:val="both"/>
        <w:rPr>
          <w:rFonts w:ascii="Arial" w:hAnsi="Arial" w:cs="Arial"/>
          <w:sz w:val="24"/>
          <w:szCs w:val="24"/>
        </w:rPr>
      </w:pPr>
      <w:r>
        <w:rPr>
          <w:rFonts w:ascii="Arial" w:hAnsi="Arial" w:cs="Arial"/>
          <w:sz w:val="24"/>
          <w:szCs w:val="24"/>
        </w:rPr>
        <w:t>Durch die Gegenüberstellung des Kostenerstattungsbetrags (G 4) auf der Grun</w:t>
      </w:r>
      <w:r>
        <w:rPr>
          <w:rFonts w:ascii="Arial" w:hAnsi="Arial" w:cs="Arial"/>
          <w:sz w:val="24"/>
          <w:szCs w:val="24"/>
        </w:rPr>
        <w:t>d</w:t>
      </w:r>
      <w:r>
        <w:rPr>
          <w:rFonts w:ascii="Arial" w:hAnsi="Arial" w:cs="Arial"/>
          <w:sz w:val="24"/>
          <w:szCs w:val="24"/>
        </w:rPr>
        <w:t>lage der Kostenerstattungsbetragsberechnung und des pauschal ermittelten max. Kostenerstattungsbetrages, der aus dem berücksichtigungsfähigen zuwendung</w:t>
      </w:r>
      <w:r>
        <w:rPr>
          <w:rFonts w:ascii="Arial" w:hAnsi="Arial" w:cs="Arial"/>
          <w:sz w:val="24"/>
          <w:szCs w:val="24"/>
        </w:rPr>
        <w:t>s</w:t>
      </w:r>
      <w:r>
        <w:rPr>
          <w:rFonts w:ascii="Arial" w:hAnsi="Arial" w:cs="Arial"/>
          <w:sz w:val="24"/>
          <w:szCs w:val="24"/>
        </w:rPr>
        <w:t>fähigen Aufwand (H 1) multipliziert mit der pauschalierten Kostenerstattungsb</w:t>
      </w:r>
      <w:r>
        <w:rPr>
          <w:rFonts w:ascii="Arial" w:hAnsi="Arial" w:cs="Arial"/>
          <w:sz w:val="24"/>
          <w:szCs w:val="24"/>
        </w:rPr>
        <w:t>e</w:t>
      </w:r>
      <w:r>
        <w:rPr>
          <w:rFonts w:ascii="Arial" w:hAnsi="Arial" w:cs="Arial"/>
          <w:sz w:val="24"/>
          <w:szCs w:val="24"/>
        </w:rPr>
        <w:t>tragsquote i.H.v. max. 40 % (H 2) resultiert, wird der von Gemeinde festzulegende Höchstbetrag an förderungsfähiger Kostenerstattung an den Eigentümer ermittelt.</w:t>
      </w:r>
    </w:p>
    <w:p w:rsidR="00763CFD" w:rsidRDefault="00763CFD">
      <w:pPr>
        <w:tabs>
          <w:tab w:val="left" w:pos="510"/>
          <w:tab w:val="left" w:pos="567"/>
        </w:tabs>
        <w:spacing w:line="320" w:lineRule="atLeast"/>
        <w:jc w:val="both"/>
        <w:rPr>
          <w:rFonts w:ascii="Arial" w:hAnsi="Arial" w:cs="Arial"/>
          <w:sz w:val="24"/>
          <w:szCs w:val="24"/>
        </w:rPr>
      </w:pPr>
    </w:p>
    <w:sectPr w:rsidR="00763CFD">
      <w:pgSz w:w="11906" w:h="16838"/>
      <w:pgMar w:top="1077" w:right="1418" w:bottom="96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E4D" w:rsidRDefault="00DF6E4D">
      <w:pPr>
        <w:spacing w:line="240" w:lineRule="auto"/>
      </w:pPr>
      <w:r>
        <w:separator/>
      </w:r>
    </w:p>
  </w:endnote>
  <w:endnote w:type="continuationSeparator" w:id="0">
    <w:p w:rsidR="00DF6E4D" w:rsidRDefault="00DF6E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E4D" w:rsidRDefault="00DF6E4D">
      <w:pPr>
        <w:spacing w:line="240" w:lineRule="auto"/>
      </w:pPr>
      <w:r>
        <w:separator/>
      </w:r>
    </w:p>
  </w:footnote>
  <w:footnote w:type="continuationSeparator" w:id="0">
    <w:p w:rsidR="00DF6E4D" w:rsidRDefault="00DF6E4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1031"/>
    <w:multiLevelType w:val="hybridMultilevel"/>
    <w:tmpl w:val="CE644AE6"/>
    <w:lvl w:ilvl="0" w:tplc="EFE83AE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GrammaticalErrors/>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CFD"/>
    <w:rsid w:val="002517B9"/>
    <w:rsid w:val="003C2135"/>
    <w:rsid w:val="003D505A"/>
    <w:rsid w:val="00402DD6"/>
    <w:rsid w:val="004A481A"/>
    <w:rsid w:val="00763CFD"/>
    <w:rsid w:val="0088348F"/>
    <w:rsid w:val="00942825"/>
    <w:rsid w:val="009B2571"/>
    <w:rsid w:val="00DF6E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9">
    <w:name w:val="heading 9"/>
    <w:basedOn w:val="Standard"/>
    <w:next w:val="Standard"/>
    <w:link w:val="berschrift9Zchn"/>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pPr>
      <w:ind w:left="720"/>
      <w:contextualSpacing/>
    </w:p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character" w:customStyle="1" w:styleId="jnkurzueamtabk">
    <w:name w:val="jnkurzueamtabk"/>
    <w:basedOn w:val="Absatz-Standardschriftart"/>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9">
    <w:name w:val="heading 9"/>
    <w:basedOn w:val="Standard"/>
    <w:next w:val="Standard"/>
    <w:link w:val="berschrift9Zchn"/>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pPr>
      <w:ind w:left="720"/>
      <w:contextualSpacing/>
    </w:p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character" w:customStyle="1" w:styleId="jnkurzueamtabk">
    <w:name w:val="jnkurzueamtabk"/>
    <w:basedOn w:val="Absatz-Standardschriftart"/>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FFB59CEB03CE4CB839EBB7BB49FF33" ma:contentTypeVersion="0" ma:contentTypeDescription="Ein neues Dokument erstellen." ma:contentTypeScope="" ma:versionID="cb47ddbba49064e095c3f807d86d5a6a">
  <xsd:schema xmlns:xsd="http://www.w3.org/2001/XMLSchema" xmlns:xs="http://www.w3.org/2001/XMLSchema" xmlns:p="http://schemas.microsoft.com/office/2006/metadata/properties" targetNamespace="http://schemas.microsoft.com/office/2006/metadata/properties" ma:root="true" ma:fieldsID="e692d9fc4262e1900a35cfd46f94716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8038F-3782-4CB9-A6A8-89FEBA7C70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EE0D46-7164-42B8-BA64-8AD98DD75641}">
  <ds:schemaRefs>
    <ds:schemaRef ds:uri="http://schemas.microsoft.com/sharepoint/v3/contenttype/forms"/>
  </ds:schemaRefs>
</ds:datastoreItem>
</file>

<file path=customXml/itemProps3.xml><?xml version="1.0" encoding="utf-8"?>
<ds:datastoreItem xmlns:ds="http://schemas.openxmlformats.org/officeDocument/2006/customXml" ds:itemID="{E3B1D016-2DAD-424B-AE19-42671EB56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EE7F068-B2F3-441D-94F4-6FD14460A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A28235CA.dotm</Template>
  <TotalTime>0</TotalTime>
  <Pages>1</Pages>
  <Words>2245</Words>
  <Characters>14147</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Aufsichts- und Dienstleistungsdirektion</Company>
  <LinksUpToDate>false</LinksUpToDate>
  <CharactersWithSpaces>16360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adminex</dc:creator>
  <cp:lastModifiedBy>Schmitt, Rainer (ADD Trier)</cp:lastModifiedBy>
  <cp:revision>2</cp:revision>
  <cp:lastPrinted>2018-03-02T08:07:00Z</cp:lastPrinted>
  <dcterms:created xsi:type="dcterms:W3CDTF">2018-03-21T11:35:00Z</dcterms:created>
  <dcterms:modified xsi:type="dcterms:W3CDTF">2018-03-21T11:35:00Z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0x0101000EFFB59CEB03CE4CB839EBB7BB49FF33</vt:lpwstr>
  </property>
</Properties>
</file>