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3AED">
      <w:pPr>
        <w:jc w:val="center"/>
      </w:pPr>
    </w:p>
    <w:p w:rsidR="00000000" w:rsidRDefault="00B93AED">
      <w:pPr>
        <w:jc w:val="center"/>
      </w:pPr>
    </w:p>
    <w:p w:rsidR="00000000" w:rsidRDefault="00B93AED">
      <w:pPr>
        <w:jc w:val="center"/>
      </w:pPr>
    </w:p>
    <w:p w:rsidR="00000000" w:rsidRDefault="00B93AED">
      <w:pPr>
        <w:jc w:val="center"/>
        <w:rPr>
          <w:b/>
          <w:sz w:val="56"/>
        </w:rPr>
      </w:pPr>
      <w:r>
        <w:rPr>
          <w:b/>
          <w:sz w:val="56"/>
        </w:rPr>
        <w:t>Ausbildungsplan</w:t>
      </w:r>
    </w:p>
    <w:p w:rsidR="00000000" w:rsidRDefault="00B93AED">
      <w:pPr>
        <w:jc w:val="center"/>
        <w:rPr>
          <w:sz w:val="8"/>
        </w:rPr>
      </w:pPr>
    </w:p>
    <w:p w:rsidR="00000000" w:rsidRDefault="00B93AED">
      <w:pPr>
        <w:jc w:val="center"/>
        <w:rPr>
          <w:sz w:val="8"/>
        </w:rPr>
      </w:pPr>
    </w:p>
    <w:p w:rsidR="00000000" w:rsidRDefault="00B93AED">
      <w:pPr>
        <w:jc w:val="center"/>
      </w:pPr>
      <w:r>
        <w:t xml:space="preserve">(Anlage zum Berufsausbildungsvertrag vom </w:t>
      </w:r>
      <w:r>
        <w:rPr>
          <w:sz w:val="16"/>
          <w:u w:val="single"/>
          <w:vertAlign w:val="subscrip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6"/>
          <w:u w:val="single"/>
          <w:vertAlign w:val="subscript"/>
        </w:rPr>
        <w:instrText xml:space="preserve"> FORMTEXT </w:instrText>
      </w:r>
      <w:r>
        <w:rPr>
          <w:sz w:val="16"/>
          <w:u w:val="single"/>
          <w:vertAlign w:val="subscript"/>
        </w:rPr>
      </w:r>
      <w:r>
        <w:rPr>
          <w:sz w:val="16"/>
          <w:u w:val="single"/>
          <w:vertAlign w:val="subscript"/>
        </w:rPr>
        <w:fldChar w:fldCharType="separate"/>
      </w:r>
      <w:bookmarkStart w:id="1" w:name="_GoBack"/>
      <w:r>
        <w:rPr>
          <w:noProof/>
          <w:sz w:val="16"/>
          <w:u w:val="single"/>
          <w:vertAlign w:val="subscript"/>
        </w:rPr>
        <w:t> </w:t>
      </w:r>
      <w:r>
        <w:rPr>
          <w:noProof/>
          <w:sz w:val="16"/>
          <w:u w:val="single"/>
          <w:vertAlign w:val="subscript"/>
        </w:rPr>
        <w:t> </w:t>
      </w:r>
      <w:r>
        <w:rPr>
          <w:noProof/>
          <w:sz w:val="16"/>
          <w:u w:val="single"/>
          <w:vertAlign w:val="subscript"/>
        </w:rPr>
        <w:t> </w:t>
      </w:r>
      <w:r>
        <w:rPr>
          <w:noProof/>
          <w:sz w:val="16"/>
          <w:u w:val="single"/>
          <w:vertAlign w:val="subscript"/>
        </w:rPr>
        <w:t> </w:t>
      </w:r>
      <w:r>
        <w:rPr>
          <w:noProof/>
          <w:sz w:val="16"/>
          <w:u w:val="single"/>
          <w:vertAlign w:val="subscript"/>
        </w:rPr>
        <w:t> </w:t>
      </w:r>
      <w:bookmarkEnd w:id="1"/>
      <w:r>
        <w:rPr>
          <w:sz w:val="16"/>
          <w:u w:val="single"/>
          <w:vertAlign w:val="subscript"/>
        </w:rPr>
        <w:fldChar w:fldCharType="end"/>
      </w:r>
      <w:bookmarkEnd w:id="0"/>
      <w:r>
        <w:rPr>
          <w:sz w:val="16"/>
          <w:vertAlign w:val="subscript"/>
        </w:rPr>
        <w:t xml:space="preserve"> </w:t>
      </w:r>
      <w:r>
        <w:t>)</w:t>
      </w:r>
    </w:p>
    <w:p w:rsidR="00000000" w:rsidRDefault="00B93AED">
      <w:pPr>
        <w:jc w:val="center"/>
      </w:pPr>
    </w:p>
    <w:p w:rsidR="00000000" w:rsidRDefault="00B93AED">
      <w:pPr>
        <w:ind w:left="567"/>
      </w:pPr>
    </w:p>
    <w:p w:rsidR="00000000" w:rsidRDefault="00B93AED">
      <w:pPr>
        <w:ind w:left="567"/>
        <w:rPr>
          <w:sz w:val="16"/>
          <w:vertAlign w:val="subscript"/>
        </w:rPr>
      </w:pPr>
      <w:r>
        <w:t xml:space="preserve">für die / den Auszubildende/n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sz w:val="16"/>
          <w:vertAlign w:val="subscript"/>
        </w:rPr>
        <w:t>.</w:t>
      </w:r>
    </w:p>
    <w:p w:rsidR="00000000" w:rsidRDefault="00B93AED">
      <w:pPr>
        <w:ind w:left="567"/>
      </w:pPr>
    </w:p>
    <w:p w:rsidR="00000000" w:rsidRDefault="00B93AED">
      <w:pPr>
        <w:ind w:left="567"/>
      </w:pPr>
    </w:p>
    <w:p w:rsidR="00000000" w:rsidRDefault="00B93AED">
      <w:pPr>
        <w:ind w:left="567"/>
      </w:pPr>
    </w:p>
    <w:p w:rsidR="00000000" w:rsidRDefault="00B93AED">
      <w:pPr>
        <w:ind w:left="567"/>
      </w:pPr>
    </w:p>
    <w:p w:rsidR="00000000" w:rsidRDefault="00B93AED">
      <w:pPr>
        <w:ind w:left="567"/>
        <w:rPr>
          <w:b/>
          <w:sz w:val="36"/>
        </w:rPr>
      </w:pPr>
      <w:r>
        <w:t>Ausbildungsberuf:</w:t>
      </w:r>
      <w:r>
        <w:tab/>
      </w:r>
      <w:r>
        <w:tab/>
      </w:r>
      <w:r>
        <w:rPr>
          <w:b/>
          <w:sz w:val="36"/>
        </w:rPr>
        <w:t>Verwaltungsfachangestellte / r</w:t>
      </w:r>
    </w:p>
    <w:p w:rsidR="00000000" w:rsidRDefault="00B93AED">
      <w:pPr>
        <w:ind w:left="567"/>
        <w:jc w:val="center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Fachrichtung: Landes- und  Kommunalverwaltung</w:t>
      </w:r>
    </w:p>
    <w:p w:rsidR="00000000" w:rsidRDefault="00B93AED">
      <w:pPr>
        <w:ind w:left="567"/>
        <w:rPr>
          <w:b/>
          <w:bCs/>
          <w:sz w:val="36"/>
        </w:rPr>
      </w:pPr>
    </w:p>
    <w:p w:rsidR="00000000" w:rsidRDefault="00B93AED">
      <w:pPr>
        <w:ind w:left="567"/>
        <w:rPr>
          <w:b/>
          <w:sz w:val="36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Ausbildungsstä</w:t>
      </w:r>
      <w:r>
        <w:t>tte: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00000" w:rsidRDefault="00B93AED">
      <w:pPr>
        <w:tabs>
          <w:tab w:val="left" w:pos="3402"/>
        </w:tabs>
        <w:ind w:left="567"/>
        <w:rPr>
          <w:sz w:val="16"/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rPr>
          <w:sz w:val="16"/>
          <w:vertAlign w:val="subscript"/>
        </w:rPr>
        <w:tab/>
      </w:r>
      <w:r>
        <w:rPr>
          <w:vertAlign w:val="subscrip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4"/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5"/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6"/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t>Ausbildungsbeginn:</w:t>
      </w:r>
      <w:r>
        <w:rPr>
          <w:sz w:val="16"/>
          <w:vertAlign w:val="subscript"/>
        </w:rPr>
        <w:tab/>
      </w:r>
      <w:r>
        <w:rPr>
          <w:vertAlign w:val="subscrip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7"/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t>Ausbildungsende:</w:t>
      </w:r>
      <w:r>
        <w:rPr>
          <w:vertAlign w:val="subscript"/>
        </w:rPr>
        <w:tab/>
      </w:r>
      <w:r>
        <w:rPr>
          <w:vertAlign w:val="subscrip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8"/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rPr>
          <w:vertAlign w:val="subscript"/>
        </w:rPr>
        <w:t>Verantwortliche/r</w:t>
      </w: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t>Ausbilder/in:</w:t>
      </w:r>
      <w:r>
        <w:rPr>
          <w:vertAlign w:val="subscript"/>
        </w:rPr>
        <w:tab/>
      </w:r>
      <w:r>
        <w:rPr>
          <w:vertAlign w:val="subscrip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9"/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10"/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t>Ber</w:t>
      </w:r>
      <w:r>
        <w:t>ufsschule:</w:t>
      </w:r>
      <w:r>
        <w:rPr>
          <w:vertAlign w:val="subscript"/>
        </w:rPr>
        <w:tab/>
      </w:r>
      <w:r>
        <w:rPr>
          <w:vertAlign w:val="subscrip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11"/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12"/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rPr>
          <w:vertAlign w:val="subscript"/>
        </w:rPr>
        <w:tab/>
      </w:r>
    </w:p>
    <w:p w:rsidR="00000000" w:rsidRDefault="00B93AED">
      <w:pPr>
        <w:tabs>
          <w:tab w:val="left" w:pos="3402"/>
          <w:tab w:val="left" w:leader="dot" w:pos="8505"/>
        </w:tabs>
        <w:ind w:left="567"/>
      </w:pPr>
      <w:r>
        <w:t xml:space="preserve">Kommunales </w:t>
      </w: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u w:val="single"/>
          <w:vertAlign w:val="subscript"/>
        </w:rPr>
      </w:pPr>
      <w:r>
        <w:t>Studieninstitut:</w:t>
      </w:r>
      <w:r>
        <w:rPr>
          <w:vertAlign w:val="subscript"/>
        </w:rPr>
        <w:tab/>
      </w:r>
      <w:r>
        <w:rPr>
          <w:vertAlign w:val="subscrip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13"/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14"/>
    </w:p>
    <w:p w:rsidR="00000000" w:rsidRDefault="00B93AED">
      <w:pPr>
        <w:tabs>
          <w:tab w:val="left" w:pos="3402"/>
          <w:tab w:val="left" w:leader="dot" w:pos="8505"/>
        </w:tabs>
        <w:ind w:left="567"/>
        <w:rPr>
          <w:sz w:val="4"/>
          <w:vertAlign w:val="subscript"/>
        </w:rPr>
      </w:pPr>
      <w:r>
        <w:rPr>
          <w:sz w:val="16"/>
          <w:vertAlign w:val="subscript"/>
        </w:rPr>
        <w:br w:type="page"/>
      </w:r>
    </w:p>
    <w:p w:rsidR="00000000" w:rsidRDefault="00B93AED">
      <w:pPr>
        <w:framePr w:w="9928" w:h="8947" w:hSpace="142" w:wrap="around" w:vAnchor="page" w:hAnchor="page" w:x="1090" w:y="85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8"/>
        </w:rPr>
      </w:pPr>
      <w:r>
        <w:rPr>
          <w:b/>
          <w:sz w:val="18"/>
        </w:rPr>
        <w:t>Allgemeine Hinweise zum Muster - Ausbildungsplan</w:t>
      </w:r>
    </w:p>
    <w:p w:rsidR="00000000" w:rsidRDefault="00B93AED">
      <w:pPr>
        <w:framePr w:w="9928" w:h="8947" w:hSpace="142" w:wrap="around" w:vAnchor="page" w:hAnchor="page" w:x="1090" w:y="85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18"/>
        </w:rPr>
      </w:pP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8"/>
        </w:rPr>
      </w:pPr>
      <w:r>
        <w:rPr>
          <w:sz w:val="18"/>
        </w:rPr>
        <w:t>Der / die Ausbildende erarbeitet gemäß § 5 der Verordnung über die Berufsausb</w:t>
      </w:r>
      <w:r>
        <w:rPr>
          <w:sz w:val="18"/>
        </w:rPr>
        <w:t>ildung zum Verwaltungsfachangestellten  / zur Verwaltungsfachangestellten 19.05.1999 (BGBl. I S. 1029 ff.) unter Zugrundelegung der Ausbildungsrahmenpläne</w:t>
      </w: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6"/>
        </w:rPr>
      </w:pPr>
      <w:r>
        <w:rPr>
          <w:sz w:val="18"/>
        </w:rPr>
        <w:t>( s. Anlagen zu § 4 der v.g. Verordnung und Anlage zu § 2 der Landesverordnung Rheinland-Pfalz vom 25</w:t>
      </w:r>
      <w:r>
        <w:rPr>
          <w:sz w:val="18"/>
        </w:rPr>
        <w:t>.06.99 ( GVBl S. 137 ff ) für den / die Auszubildende / n einen Ausbildungsplan und ist für die Vermittlung aller Ausbildungsinhalte veran</w:t>
      </w:r>
      <w:r>
        <w:rPr>
          <w:sz w:val="18"/>
        </w:rPr>
        <w:t>t</w:t>
      </w:r>
      <w:r>
        <w:rPr>
          <w:sz w:val="18"/>
        </w:rPr>
        <w:t>wortlich.</w:t>
      </w: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8"/>
        </w:rPr>
      </w:pP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6"/>
        </w:rPr>
      </w:pPr>
      <w:r>
        <w:rPr>
          <w:sz w:val="18"/>
        </w:rPr>
        <w:t>Der Ausbildungsplan als sachliche und zeitliche Gliederung der Berufsausbildung ist in dreifacher Ausferti</w:t>
      </w:r>
      <w:r>
        <w:rPr>
          <w:sz w:val="18"/>
        </w:rPr>
        <w:t>gung zu erstellen; je eine Ausfertigung erhalten der / die Auszubildende, der / die Ausbildende und die „zuständige Stelle“.</w:t>
      </w: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8"/>
        </w:rPr>
      </w:pP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8"/>
        </w:rPr>
      </w:pPr>
      <w:r>
        <w:rPr>
          <w:sz w:val="18"/>
        </w:rPr>
        <w:t>Der Ausbildungsplan dient als Hilfestellung zur sach- und zeitgerechten Planung und Durchführung der betrieblichen B</w:t>
      </w:r>
      <w:r>
        <w:rPr>
          <w:sz w:val="18"/>
        </w:rPr>
        <w:t>e</w:t>
      </w:r>
      <w:r>
        <w:rPr>
          <w:sz w:val="18"/>
        </w:rPr>
        <w:t>rufsau</w:t>
      </w:r>
      <w:r>
        <w:rPr>
          <w:sz w:val="18"/>
        </w:rPr>
        <w:t>s</w:t>
      </w:r>
      <w:r>
        <w:rPr>
          <w:sz w:val="18"/>
        </w:rPr>
        <w:t>bildun</w:t>
      </w:r>
      <w:r>
        <w:rPr>
          <w:sz w:val="18"/>
        </w:rPr>
        <w:t xml:space="preserve">g. </w:t>
      </w: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8"/>
        </w:rPr>
      </w:pPr>
      <w:r>
        <w:rPr>
          <w:sz w:val="18"/>
        </w:rPr>
        <w:t xml:space="preserve">Die in den Ausbildungsrahmenplänen </w:t>
      </w:r>
      <w:r>
        <w:rPr>
          <w:b/>
          <w:sz w:val="18"/>
        </w:rPr>
        <w:t xml:space="preserve">sachlich </w:t>
      </w:r>
      <w:r>
        <w:rPr>
          <w:sz w:val="18"/>
        </w:rPr>
        <w:t>gegliederten Ausbildungsinhalte sind Mindestanforderungen. Daneben so</w:t>
      </w:r>
      <w:r>
        <w:rPr>
          <w:sz w:val="18"/>
        </w:rPr>
        <w:t>l</w:t>
      </w:r>
      <w:r>
        <w:rPr>
          <w:sz w:val="18"/>
        </w:rPr>
        <w:t>len auch Qualifikationen (z.B. Fähigkeit zur Selbständigkeit und zur Problemlösung; Team- und Kommunikationsfähigkeit; En</w:t>
      </w:r>
      <w:r>
        <w:rPr>
          <w:sz w:val="18"/>
        </w:rPr>
        <w:t>t</w:t>
      </w:r>
      <w:r>
        <w:rPr>
          <w:sz w:val="18"/>
        </w:rPr>
        <w:t>scheidungsfähigk</w:t>
      </w:r>
      <w:r>
        <w:rPr>
          <w:sz w:val="18"/>
        </w:rPr>
        <w:t xml:space="preserve">eit) vermittelt werden. </w:t>
      </w: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8"/>
        </w:rPr>
      </w:pPr>
      <w:r>
        <w:rPr>
          <w:sz w:val="18"/>
        </w:rPr>
        <w:t xml:space="preserve">Die </w:t>
      </w:r>
      <w:r>
        <w:rPr>
          <w:b/>
          <w:sz w:val="18"/>
        </w:rPr>
        <w:t xml:space="preserve">zeitliche </w:t>
      </w:r>
      <w:r>
        <w:rPr>
          <w:sz w:val="18"/>
        </w:rPr>
        <w:t>Gliederung ordnet zunächst den 3 Ausbildungsjahren bestimmte Ausbildungsinhalte zu. Diese sind innerhalb bestimmter</w:t>
      </w:r>
      <w:r>
        <w:rPr>
          <w:b/>
          <w:sz w:val="18"/>
        </w:rPr>
        <w:t xml:space="preserve"> Zeitrahmen</w:t>
      </w:r>
      <w:r>
        <w:rPr>
          <w:sz w:val="18"/>
        </w:rPr>
        <w:t xml:space="preserve"> in der betrieblichen Ausbildung zu vermitteln. </w:t>
      </w: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8"/>
        </w:rPr>
      </w:pPr>
      <w:r>
        <w:rPr>
          <w:sz w:val="18"/>
        </w:rPr>
        <w:t>Erkennbar sind die einzelnen Ausbildungsbe</w:t>
      </w:r>
      <w:r>
        <w:rPr>
          <w:sz w:val="18"/>
        </w:rPr>
        <w:t xml:space="preserve">rufsbilder und Ausbildungsinhalte </w:t>
      </w:r>
      <w:r>
        <w:rPr>
          <w:b/>
          <w:sz w:val="18"/>
        </w:rPr>
        <w:t>schwerpunktmäßig</w:t>
      </w:r>
      <w:r>
        <w:rPr>
          <w:sz w:val="18"/>
        </w:rPr>
        <w:t xml:space="preserve"> in vorgegebenen Zeitrahmen ( 1. - 9. ) zusammen mit allgemein - qualifizierenden  Lernzielen ( s. Ziffer I ) oder fortführend bzw. verti</w:t>
      </w:r>
      <w:r>
        <w:rPr>
          <w:sz w:val="18"/>
        </w:rPr>
        <w:t>e</w:t>
      </w:r>
      <w:r>
        <w:rPr>
          <w:sz w:val="18"/>
        </w:rPr>
        <w:t>fend</w:t>
      </w:r>
    </w:p>
    <w:p w:rsidR="00000000" w:rsidRDefault="00B93AED">
      <w:pPr>
        <w:framePr w:w="9928" w:h="8947" w:hSpace="142" w:wrap="around" w:vAnchor="page" w:hAnchor="page" w:x="1090" w:y="852" w:anchorLock="1"/>
        <w:jc w:val="both"/>
      </w:pPr>
      <w:r>
        <w:rPr>
          <w:sz w:val="18"/>
        </w:rPr>
        <w:t>zu vermitteln; abhängig von den konkreten betrieblichen Bedingu</w:t>
      </w:r>
      <w:r>
        <w:rPr>
          <w:sz w:val="18"/>
        </w:rPr>
        <w:t>n</w:t>
      </w:r>
      <w:r>
        <w:rPr>
          <w:sz w:val="18"/>
        </w:rPr>
        <w:t>gen kann die zeitliche Gliederung angepasst werden.</w:t>
      </w: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8"/>
        </w:rPr>
      </w:pP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8"/>
        </w:rPr>
      </w:pPr>
      <w:r>
        <w:rPr>
          <w:sz w:val="18"/>
        </w:rPr>
        <w:t>Ein zentrales Prinzip der Ausbildung ist das selbständige Planen, Durchführen und Kontrollieren der beruflichen Tätigkeiten. Bei der Vermittlung aller Fertigkeiten und Kenntnisse sind möglichst immer di</w:t>
      </w:r>
      <w:r>
        <w:rPr>
          <w:sz w:val="18"/>
        </w:rPr>
        <w:t>e Zusammenhänge mit dem gesamten b</w:t>
      </w:r>
      <w:r>
        <w:rPr>
          <w:sz w:val="18"/>
        </w:rPr>
        <w:t>e</w:t>
      </w:r>
      <w:r>
        <w:rPr>
          <w:sz w:val="18"/>
        </w:rPr>
        <w:t>trieblichen Geschehen zu berücksichtigen. Die berufliche Handlungskompetenz verbindet</w:t>
      </w:r>
      <w:r>
        <w:t xml:space="preserve"> </w:t>
      </w:r>
      <w:r>
        <w:rPr>
          <w:sz w:val="18"/>
        </w:rPr>
        <w:t>Fachkompetenz mit Sozialkompetenz.</w:t>
      </w: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0"/>
        </w:rPr>
      </w:pPr>
    </w:p>
    <w:p w:rsidR="00000000" w:rsidRDefault="00B93AED">
      <w:pPr>
        <w:framePr w:w="9928" w:h="8947" w:hSpace="142" w:wrap="around" w:vAnchor="page" w:hAnchor="page" w:x="1090" w:y="85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>
        <w:rPr>
          <w:b/>
        </w:rPr>
        <w:t>Hinweise für die Handhabung des Ausbildungsplanes</w:t>
      </w: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0"/>
        </w:rPr>
      </w:pPr>
    </w:p>
    <w:p w:rsidR="00000000" w:rsidRDefault="00B93AED">
      <w:pPr>
        <w:framePr w:w="9928" w:h="8947" w:hSpace="142" w:wrap="around" w:vAnchor="page" w:hAnchor="page" w:x="1090" w:y="852" w:anchorLock="1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In der Spalte „</w:t>
      </w:r>
      <w:r>
        <w:rPr>
          <w:b/>
          <w:sz w:val="18"/>
          <w:u w:val="single"/>
        </w:rPr>
        <w:t>Zeitraum</w:t>
      </w:r>
      <w:r>
        <w:rPr>
          <w:sz w:val="18"/>
        </w:rPr>
        <w:t>“ ist der geplante indivi</w:t>
      </w:r>
      <w:r>
        <w:rPr>
          <w:sz w:val="18"/>
        </w:rPr>
        <w:t>duelle Zeitraum zur Vermittlung der Kenntnisse und Fertigkeiten einzutr</w:t>
      </w:r>
      <w:r>
        <w:rPr>
          <w:sz w:val="18"/>
        </w:rPr>
        <w:t>a</w:t>
      </w:r>
      <w:r>
        <w:rPr>
          <w:sz w:val="18"/>
        </w:rPr>
        <w:t>gen. Der nach den Ausbildungsrahmenplänen vorgesehene Zeitrahmen ist in der Spalte „Anmerkungen“ zur Orienti</w:t>
      </w:r>
      <w:r>
        <w:rPr>
          <w:sz w:val="18"/>
        </w:rPr>
        <w:t>e</w:t>
      </w:r>
      <w:r>
        <w:rPr>
          <w:sz w:val="18"/>
        </w:rPr>
        <w:t>rung eing</w:t>
      </w:r>
      <w:r>
        <w:rPr>
          <w:sz w:val="18"/>
        </w:rPr>
        <w:t>e</w:t>
      </w:r>
      <w:r>
        <w:rPr>
          <w:sz w:val="18"/>
        </w:rPr>
        <w:t xml:space="preserve">tragen. </w:t>
      </w:r>
    </w:p>
    <w:p w:rsidR="00000000" w:rsidRDefault="00B93AED">
      <w:pPr>
        <w:framePr w:w="9928" w:h="8947" w:hSpace="142" w:wrap="around" w:vAnchor="page" w:hAnchor="page" w:x="1090" w:y="852" w:anchorLock="1"/>
        <w:numPr>
          <w:ilvl w:val="0"/>
          <w:numId w:val="1"/>
        </w:numPr>
        <w:jc w:val="both"/>
        <w:rPr>
          <w:b/>
          <w:sz w:val="18"/>
          <w:u w:val="single"/>
        </w:rPr>
      </w:pPr>
      <w:r>
        <w:rPr>
          <w:sz w:val="18"/>
        </w:rPr>
        <w:t xml:space="preserve">In der Spalte </w:t>
      </w:r>
      <w:r>
        <w:rPr>
          <w:b/>
          <w:sz w:val="18"/>
          <w:u w:val="single"/>
        </w:rPr>
        <w:t xml:space="preserve">„ Ausbildungsbereich“ </w:t>
      </w:r>
      <w:r>
        <w:rPr>
          <w:sz w:val="18"/>
        </w:rPr>
        <w:t>ist die konkrete Bez</w:t>
      </w:r>
      <w:r>
        <w:rPr>
          <w:sz w:val="18"/>
        </w:rPr>
        <w:t>eichnung des betrieblichen Ausbildungsbereiches einzutr</w:t>
      </w:r>
      <w:r>
        <w:rPr>
          <w:sz w:val="18"/>
        </w:rPr>
        <w:t>a</w:t>
      </w:r>
      <w:r>
        <w:rPr>
          <w:sz w:val="18"/>
        </w:rPr>
        <w:t>gen, z.B.  Zentralabteilung, Personalabteilung, Eigenbetrieb Wasser usw.</w:t>
      </w:r>
    </w:p>
    <w:p w:rsidR="00000000" w:rsidRDefault="00B93AED">
      <w:pPr>
        <w:framePr w:w="9928" w:h="8947" w:hSpace="142" w:wrap="around" w:vAnchor="page" w:hAnchor="page" w:x="1090" w:y="852" w:anchorLock="1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sz w:val="18"/>
          <w:u w:val="single"/>
        </w:rPr>
        <w:t>„Position zu vermitteln“</w:t>
      </w:r>
      <w:r>
        <w:rPr>
          <w:sz w:val="18"/>
        </w:rPr>
        <w:t xml:space="preserve"> ist  angekreuzt, in welchem Ausbildungsjahr und in welchem Ausbildungsabschnitt innerhal</w:t>
      </w:r>
      <w:r>
        <w:rPr>
          <w:sz w:val="18"/>
        </w:rPr>
        <w:t>b der Ausbildungsjahre der/die Auszubildende die betreffenden Fertigkeiten oder Kenntnisse nach der Zeitra</w:t>
      </w:r>
      <w:r>
        <w:rPr>
          <w:sz w:val="18"/>
        </w:rPr>
        <w:t>h</w:t>
      </w:r>
      <w:r>
        <w:rPr>
          <w:sz w:val="18"/>
        </w:rPr>
        <w:t xml:space="preserve">menmethode erwerben sollte.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Kontrollkästchen37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5"/>
    </w:p>
    <w:p w:rsidR="00000000" w:rsidRDefault="00B93AED">
      <w:pPr>
        <w:framePr w:w="9928" w:h="8947" w:hSpace="142" w:wrap="around" w:vAnchor="page" w:hAnchor="page" w:x="1090" w:y="852" w:anchorLock="1"/>
        <w:numPr>
          <w:ilvl w:val="12"/>
          <w:numId w:val="0"/>
        </w:numPr>
        <w:ind w:left="283" w:hanging="283"/>
        <w:jc w:val="both"/>
        <w:rPr>
          <w:sz w:val="18"/>
        </w:rPr>
      </w:pPr>
      <w:r>
        <w:rPr>
          <w:sz w:val="18"/>
        </w:rPr>
        <w:t xml:space="preserve">      Von der zeitlichen Gliederung kann abgewichen werden, wenn dies u.a. die betrieblichen Verhältn</w:t>
      </w:r>
      <w:r>
        <w:rPr>
          <w:sz w:val="18"/>
        </w:rPr>
        <w:t>isse erfordern !</w:t>
      </w:r>
    </w:p>
    <w:p w:rsidR="00000000" w:rsidRDefault="00B93AED">
      <w:pPr>
        <w:framePr w:w="9928" w:h="8947" w:hSpace="142" w:wrap="around" w:vAnchor="page" w:hAnchor="page" w:x="1090" w:y="852" w:anchorLock="1"/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000000" w:rsidRDefault="00B93AED">
      <w:pPr>
        <w:framePr w:w="9928" w:h="8947" w:hSpace="142" w:wrap="around" w:vAnchor="page" w:hAnchor="page" w:x="1090" w:y="852" w:anchorLock="1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In der Spalte „</w:t>
      </w:r>
      <w:r>
        <w:rPr>
          <w:b/>
          <w:sz w:val="18"/>
          <w:u w:val="single"/>
        </w:rPr>
        <w:t>Anmerkungen“</w:t>
      </w:r>
      <w:r>
        <w:rPr>
          <w:sz w:val="18"/>
        </w:rPr>
        <w:t>, können z.B. spezifische Ausbildungsinhalte des Betriebes, besondere betriebliche Geg</w:t>
      </w:r>
      <w:r>
        <w:rPr>
          <w:sz w:val="18"/>
        </w:rPr>
        <w:t>e</w:t>
      </w:r>
      <w:r>
        <w:rPr>
          <w:sz w:val="18"/>
        </w:rPr>
        <w:t>benheiten, erkannte Mängel usw. eingetragen werden.</w:t>
      </w:r>
    </w:p>
    <w:p w:rsidR="00000000" w:rsidRDefault="00B93AED">
      <w:pPr>
        <w:framePr w:w="9928" w:h="8947" w:hSpace="142" w:wrap="around" w:vAnchor="page" w:hAnchor="page" w:x="1090" w:y="852" w:anchorLock="1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Die</w:t>
      </w:r>
      <w:r>
        <w:rPr>
          <w:b/>
          <w:sz w:val="18"/>
        </w:rPr>
        <w:t xml:space="preserve"> schwerpunktmäßig</w:t>
      </w:r>
      <w:r>
        <w:rPr>
          <w:sz w:val="18"/>
        </w:rPr>
        <w:t xml:space="preserve"> zu behandelnden Kenntnisse und Fertigkeiten erschei</w:t>
      </w:r>
      <w:r>
        <w:rPr>
          <w:sz w:val="18"/>
        </w:rPr>
        <w:t xml:space="preserve">nen </w:t>
      </w:r>
      <w:r>
        <w:rPr>
          <w:b/>
          <w:sz w:val="18"/>
        </w:rPr>
        <w:t>im Fettdruck</w:t>
      </w:r>
      <w:r>
        <w:rPr>
          <w:sz w:val="18"/>
        </w:rPr>
        <w:t>, während die im Z</w:t>
      </w:r>
      <w:r>
        <w:rPr>
          <w:sz w:val="18"/>
        </w:rPr>
        <w:t>u</w:t>
      </w:r>
      <w:r>
        <w:rPr>
          <w:sz w:val="18"/>
        </w:rPr>
        <w:t>sammenhang zu vermittelnden Ausbildungsinhalte ( ggfls. auch zur Fortführung oder Vertiefung normal gedruckt sind.</w:t>
      </w:r>
    </w:p>
    <w:p w:rsidR="00000000" w:rsidRDefault="00B93AED">
      <w:pPr>
        <w:framePr w:w="9928" w:h="8947" w:hSpace="142" w:wrap="around" w:vAnchor="page" w:hAnchor="page" w:x="1090" w:y="852" w:anchorLock="1"/>
        <w:numPr>
          <w:ilvl w:val="12"/>
          <w:numId w:val="0"/>
        </w:numPr>
        <w:jc w:val="both"/>
        <w:rPr>
          <w:sz w:val="18"/>
        </w:rPr>
      </w:pPr>
    </w:p>
    <w:p w:rsidR="00000000" w:rsidRDefault="00B93AED">
      <w:pPr>
        <w:framePr w:w="9928" w:h="8947" w:hSpace="142" w:wrap="around" w:vAnchor="page" w:hAnchor="page" w:x="1090" w:y="852" w:anchorLock="1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>
        <w:rPr>
          <w:b/>
          <w:sz w:val="18"/>
          <w:u w:val="single"/>
        </w:rPr>
        <w:t>Wichtige Hinweise zur Umsetzung der allgemein qualifizierenden Ausbildungsinhalte</w:t>
      </w:r>
      <w:r>
        <w:rPr>
          <w:sz w:val="18"/>
        </w:rPr>
        <w:t>:</w:t>
      </w:r>
    </w:p>
    <w:p w:rsidR="00000000" w:rsidRDefault="00B93AED">
      <w:pPr>
        <w:framePr w:w="9928" w:h="8947" w:hSpace="142" w:wrap="around" w:vAnchor="page" w:hAnchor="page" w:x="1090" w:y="852" w:anchorLock="1"/>
        <w:numPr>
          <w:ilvl w:val="0"/>
          <w:numId w:val="1"/>
        </w:numPr>
        <w:jc w:val="both"/>
        <w:rPr>
          <w:b/>
          <w:sz w:val="18"/>
        </w:rPr>
      </w:pPr>
      <w:r>
        <w:rPr>
          <w:b/>
          <w:sz w:val="18"/>
        </w:rPr>
        <w:t>Die Fertigkeiten und K</w:t>
      </w:r>
      <w:r>
        <w:rPr>
          <w:b/>
          <w:sz w:val="18"/>
        </w:rPr>
        <w:t>enntnisse von 5 Berufsbildpositionen  ( siehe Anlage ) sind während der gesamten Ausbildungszeit zu ve</w:t>
      </w:r>
      <w:r>
        <w:rPr>
          <w:b/>
          <w:sz w:val="18"/>
        </w:rPr>
        <w:t>r</w:t>
      </w:r>
      <w:r>
        <w:rPr>
          <w:b/>
          <w:sz w:val="18"/>
        </w:rPr>
        <w:t>mitteln; entsprechende Hinweise erfolgen in den jeweiligen Zeitrahmen -  Abschnitten 1 -9.</w:t>
      </w:r>
    </w:p>
    <w:p w:rsidR="00000000" w:rsidRDefault="00B93AED">
      <w:pPr>
        <w:framePr w:w="9928" w:h="8947" w:hSpace="142" w:wrap="around" w:vAnchor="page" w:hAnchor="page" w:x="1090" w:y="852" w:anchorLock="1"/>
        <w:numPr>
          <w:ilvl w:val="12"/>
          <w:numId w:val="0"/>
        </w:numPr>
        <w:jc w:val="both"/>
        <w:rPr>
          <w:b/>
          <w:sz w:val="18"/>
        </w:rPr>
      </w:pPr>
    </w:p>
    <w:p w:rsidR="00000000" w:rsidRDefault="00B93AED">
      <w:pPr>
        <w:framePr w:w="9928" w:h="8947" w:hSpace="142" w:wrap="around" w:vAnchor="page" w:hAnchor="page" w:x="1090" w:y="852" w:anchorLock="1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Die in den Lernzielen zu </w:t>
      </w:r>
      <w:r>
        <w:rPr>
          <w:b/>
          <w:sz w:val="18"/>
          <w:u w:val="single"/>
        </w:rPr>
        <w:t>„Arbeitsorganisation und bürowirtsch</w:t>
      </w:r>
      <w:r>
        <w:rPr>
          <w:b/>
          <w:sz w:val="18"/>
          <w:u w:val="single"/>
        </w:rPr>
        <w:t>aftliche Abläufe</w:t>
      </w:r>
      <w:r>
        <w:rPr>
          <w:sz w:val="18"/>
        </w:rPr>
        <w:t>“ beschriebenen Fähigkeiten sind durch praxisorientiertes Handeln zu entwickeln und zu fördern.</w:t>
      </w:r>
    </w:p>
    <w:p w:rsidR="00000000" w:rsidRDefault="00B93AED">
      <w:pPr>
        <w:framePr w:w="9928" w:h="8947" w:hSpace="142" w:wrap="around" w:vAnchor="page" w:hAnchor="page" w:x="1090" w:y="852" w:anchorLock="1"/>
        <w:numPr>
          <w:ilvl w:val="12"/>
          <w:numId w:val="0"/>
        </w:numPr>
        <w:jc w:val="both"/>
        <w:rPr>
          <w:sz w:val="18"/>
        </w:rPr>
      </w:pPr>
    </w:p>
    <w:p w:rsidR="00000000" w:rsidRDefault="00B93AED">
      <w:pPr>
        <w:framePr w:w="9928" w:h="8947" w:hSpace="142" w:wrap="around" w:vAnchor="page" w:hAnchor="page" w:x="1090" w:y="852" w:anchorLock="1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Die in den Lernzielen zu</w:t>
      </w:r>
      <w:r>
        <w:rPr>
          <w:b/>
          <w:sz w:val="18"/>
          <w:u w:val="single"/>
        </w:rPr>
        <w:t xml:space="preserve"> „Kommunikation und Kooperation</w:t>
      </w:r>
      <w:r>
        <w:rPr>
          <w:sz w:val="18"/>
        </w:rPr>
        <w:t>“ beschriebenen Fähigkeiten sind bürger-, kunden- und mita</w:t>
      </w:r>
      <w:r>
        <w:rPr>
          <w:sz w:val="18"/>
        </w:rPr>
        <w:t>r</w:t>
      </w:r>
      <w:r>
        <w:rPr>
          <w:sz w:val="18"/>
        </w:rPr>
        <w:t>beiterorientiert zu entwickel</w:t>
      </w:r>
      <w:r>
        <w:rPr>
          <w:sz w:val="18"/>
        </w:rPr>
        <w:t>n und zu fördern.</w:t>
      </w:r>
    </w:p>
    <w:p w:rsidR="00000000" w:rsidRDefault="00B93AED">
      <w:pPr>
        <w:framePr w:w="9928" w:h="8947" w:hSpace="142" w:wrap="around" w:vAnchor="page" w:hAnchor="page" w:x="1090" w:y="852" w:anchorLock="1"/>
        <w:numPr>
          <w:ilvl w:val="12"/>
          <w:numId w:val="0"/>
        </w:numPr>
        <w:jc w:val="both"/>
        <w:rPr>
          <w:sz w:val="18"/>
        </w:rPr>
      </w:pPr>
    </w:p>
    <w:p w:rsidR="00000000" w:rsidRDefault="00B93AED">
      <w:pPr>
        <w:framePr w:w="9928" w:h="8947" w:hSpace="142" w:wrap="around" w:vAnchor="page" w:hAnchor="page" w:x="1090" w:y="852" w:anchorLock="1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Die in den Lernzielen zur</w:t>
      </w:r>
      <w:r>
        <w:rPr>
          <w:b/>
          <w:sz w:val="18"/>
          <w:u w:val="single"/>
        </w:rPr>
        <w:t xml:space="preserve"> „Informations- und Kommunikationssysteme“</w:t>
      </w:r>
      <w:r>
        <w:rPr>
          <w:sz w:val="18"/>
        </w:rPr>
        <w:t xml:space="preserve"> beschriebenen Fähigkeiten sind anhand der ei</w:t>
      </w:r>
      <w:r>
        <w:rPr>
          <w:sz w:val="18"/>
        </w:rPr>
        <w:t>n</w:t>
      </w:r>
      <w:r>
        <w:rPr>
          <w:sz w:val="18"/>
        </w:rPr>
        <w:t>gesetzten Systeme exemplarisch zu vermitteln und zu vertiefen.</w:t>
      </w:r>
    </w:p>
    <w:p w:rsidR="00000000" w:rsidRDefault="00B93AED">
      <w:pPr>
        <w:framePr w:w="9928" w:h="8947" w:hSpace="142" w:wrap="around" w:vAnchor="page" w:hAnchor="page" w:x="1090" w:y="852" w:anchorLock="1"/>
        <w:ind w:left="284"/>
        <w:jc w:val="both"/>
        <w:rPr>
          <w:sz w:val="8"/>
        </w:rPr>
      </w:pPr>
    </w:p>
    <w:p w:rsidR="00000000" w:rsidRDefault="00B93AED">
      <w:pPr>
        <w:framePr w:w="9928" w:h="8947" w:hSpace="142" w:wrap="around" w:vAnchor="page" w:hAnchor="page" w:x="1090" w:y="852" w:anchorLock="1"/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000000" w:rsidRDefault="00B93AED">
      <w:pPr>
        <w:framePr w:w="9928" w:h="8947" w:hSpace="142" w:wrap="around" w:vAnchor="page" w:hAnchor="page" w:x="1090" w:y="852" w:anchorLock="1"/>
        <w:numPr>
          <w:ilvl w:val="0"/>
          <w:numId w:val="1"/>
        </w:numPr>
        <w:jc w:val="both"/>
        <w:rPr>
          <w:sz w:val="18"/>
        </w:rPr>
      </w:pPr>
      <w:r>
        <w:rPr>
          <w:b/>
          <w:sz w:val="18"/>
        </w:rPr>
        <w:t>Eine Ausfertigung des Ausbildungsplanes kann zur wechselsei</w:t>
      </w:r>
      <w:r>
        <w:rPr>
          <w:b/>
          <w:sz w:val="18"/>
        </w:rPr>
        <w:t>tigen Vermittlungskontrolle im Ausbildungsnachweis  vorgeheftet werden !</w:t>
      </w: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8"/>
        </w:rPr>
      </w:pP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8"/>
        </w:rPr>
      </w:pPr>
    </w:p>
    <w:p w:rsidR="00000000" w:rsidRDefault="00B93AED">
      <w:pPr>
        <w:framePr w:w="9928" w:h="8947" w:hSpace="142" w:wrap="around" w:vAnchor="page" w:hAnchor="page" w:x="1090" w:y="852" w:anchorLock="1"/>
        <w:jc w:val="both"/>
        <w:rPr>
          <w:sz w:val="18"/>
        </w:rPr>
      </w:pPr>
    </w:p>
    <w:p w:rsidR="00000000" w:rsidRDefault="00B93AED">
      <w:pPr>
        <w:rPr>
          <w:sz w:val="4"/>
        </w:rPr>
      </w:pPr>
    </w:p>
    <w:p w:rsidR="00000000" w:rsidRDefault="00B93AED"/>
    <w:p w:rsidR="00000000" w:rsidRDefault="00B93AED">
      <w:pPr>
        <w:sectPr w:rsidR="00000000">
          <w:pgSz w:w="11907" w:h="16840" w:code="9"/>
          <w:pgMar w:top="1021" w:right="851" w:bottom="1134" w:left="1134" w:header="720" w:footer="720" w:gutter="0"/>
          <w:cols w:space="720"/>
        </w:sectPr>
      </w:pPr>
    </w:p>
    <w:tbl>
      <w:tblPr>
        <w:tblW w:w="153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372"/>
        <w:gridCol w:w="3978"/>
        <w:gridCol w:w="1535"/>
        <w:gridCol w:w="1754"/>
        <w:gridCol w:w="567"/>
        <w:gridCol w:w="567"/>
        <w:gridCol w:w="56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93A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Struktur, Stellung und Aufgaben des Ausbildungsbetriebes</w:t>
            </w:r>
          </w:p>
          <w:p w:rsidR="00000000" w:rsidRDefault="00B93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(§ 3 Abs. 1 Nr. 1.1)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ind w:right="-120"/>
              <w:rPr>
                <w:b/>
                <w:sz w:val="18"/>
              </w:rPr>
            </w:pPr>
            <w:r>
              <w:rPr>
                <w:b/>
                <w:sz w:val="18"/>
              </w:rPr>
              <w:t>Stellung und Aufgaben des Ausbildungsbetriebes im Gesamtsystem der öffentlichen Verwaltung beschr</w:t>
            </w:r>
            <w:r>
              <w:rPr>
                <w:b/>
                <w:sz w:val="18"/>
              </w:rPr>
              <w:t>eiben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-120"/>
              <w:rPr>
                <w:b/>
                <w:sz w:val="18"/>
              </w:rPr>
            </w:pPr>
            <w:r>
              <w:rPr>
                <w:b/>
                <w:sz w:val="18"/>
              </w:rPr>
              <w:t>Rechtsform und Aufbau des Ausbildungsbetriebes erläutern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-120"/>
              <w:rPr>
                <w:b/>
                <w:sz w:val="18"/>
              </w:rPr>
            </w:pPr>
            <w:r>
              <w:rPr>
                <w:b/>
                <w:sz w:val="18"/>
              </w:rPr>
              <w:t>Zusammenarbeit des Ausbildungsbetriebes mit Behörden,  Wirtschaftsorganisationen und Organisationen der Arbeitgeber und  Arbeitnehmer darstellen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tabs>
                <w:tab w:val="left" w:pos="3402"/>
                <w:tab w:val="left" w:leader="dot" w:pos="8505"/>
              </w:tabs>
              <w:ind w:left="567"/>
              <w:jc w:val="center"/>
              <w:rPr>
                <w:b/>
                <w:bCs/>
                <w:sz w:val="16"/>
                <w:vertAlign w:val="subscript"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  <w:r>
              <w:rPr>
                <w:b/>
                <w:bCs/>
                <w:sz w:val="16"/>
                <w:vertAlign w:val="subscript"/>
              </w:rPr>
              <w:t xml:space="preserve"> </w:t>
            </w:r>
          </w:p>
          <w:p w:rsidR="00000000" w:rsidRDefault="00B93AED">
            <w:pPr>
              <w:tabs>
                <w:tab w:val="left" w:pos="3402"/>
                <w:tab w:val="left" w:leader="dot" w:pos="8505"/>
              </w:tabs>
              <w:ind w:left="567"/>
              <w:jc w:val="center"/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ind w:left="-4039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(§ 3 Abs. 1 Nr. 1.1)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bookmarkStart w:id="16" w:name="Kontrollkästchen1"/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6"/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bookmarkStart w:id="17" w:name="Kontrollkästchen2"/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16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Zeitrahmen</w:t>
            </w:r>
            <w:r>
              <w:rPr>
                <w:sz w:val="18"/>
              </w:rPr>
              <w:t xml:space="preserve"> :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3 - 4 Monaten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Betriebliche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Organisation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1 Nr. 5 )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Zusammenhänge zwischen Aufgaben, Aufbauorganisation,   Entscheidungsstrukturen und Ablaufplanung des Ausbildungsbetriebes darstellen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betriebliche Organisationsvorgaben in Arbeitsabläufen ums</w:t>
            </w:r>
            <w:r>
              <w:rPr>
                <w:b/>
                <w:sz w:val="18"/>
              </w:rPr>
              <w:t>etzen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Sicherheit und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Gesundheitsschutz bei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der Arbeit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1 Nr. 1.3. )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right="3195"/>
              <w:rPr>
                <w:b/>
                <w:sz w:val="18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Ausbildungsinhalte siehe Anlage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</w:instrText>
            </w:r>
            <w:r>
              <w:instrText xml:space="preserve">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Arbeitsorganisation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und bürow. Abläufe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1 Nr. 2 )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Ausbildungsinhalte siehe Anlage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Kommunikation und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Kooperation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1 Nr. 4 )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</w:p>
        </w:tc>
        <w:tc>
          <w:tcPr>
            <w:tcW w:w="3978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Ausbildung</w:t>
            </w:r>
            <w:r>
              <w:rPr>
                <w:b/>
                <w:sz w:val="18"/>
              </w:rPr>
              <w:t xml:space="preserve">sinhalte siehe Anlage </w:t>
            </w: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</w:tbl>
    <w:p w:rsidR="00000000" w:rsidRDefault="00B93AED">
      <w:pPr>
        <w:rPr>
          <w:sz w:val="16"/>
        </w:rPr>
      </w:pPr>
      <w:r>
        <w:br w:type="page"/>
      </w:r>
    </w:p>
    <w:tbl>
      <w:tblPr>
        <w:tblW w:w="153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372"/>
        <w:gridCol w:w="3978"/>
        <w:gridCol w:w="1535"/>
        <w:gridCol w:w="1754"/>
        <w:gridCol w:w="567"/>
        <w:gridCol w:w="567"/>
        <w:gridCol w:w="56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Haushaltswesen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1 Nr. 5.2. )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Ziele und Notwendigkeit der Haushalts- und Wirtschaftsplanung begründen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bei der Aufstellung des Haushalts- oder Wirtschaftsplan</w:t>
            </w:r>
            <w:r>
              <w:rPr>
                <w:b/>
                <w:sz w:val="18"/>
              </w:rPr>
              <w:t>es mitwirken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Haushaltsmittel unter Berücksichtigung von Möglichkeiten des flexiblen Mitteleinsatzes bewirtschaften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Haushaltsgrundsätze anwenden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Rechnungen prüfen, Kassenanordnungen fertigen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Voraussetzungen für Stundung, Niederschlagung und Erlass von Ford</w:t>
            </w:r>
            <w:r>
              <w:rPr>
                <w:b/>
                <w:sz w:val="18"/>
              </w:rPr>
              <w:t xml:space="preserve">erungen prüfen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Zahlungsvorgänge bearbeiten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</w:instrText>
            </w:r>
            <w:r>
              <w:instrText xml:space="preserve">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Zeitrahmen :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3 - 6 Monaten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Informations- und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Kommunikationssysteme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</w:t>
            </w:r>
            <w:r>
              <w:rPr>
                <w:b/>
                <w:sz w:val="20"/>
              </w:rPr>
              <w:t xml:space="preserve"> Abs. 1 Nr. 3 )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Ausbildungsinhalte siehe Anlage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Arbeitsorganisation 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und bürow. Abläufe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3 )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</w:instrText>
            </w:r>
            <w:r>
              <w:instrText xml:space="preserve">CKBOX </w:instrText>
            </w:r>
            <w:r>
              <w:fldChar w:fldCharType="end"/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</w:tbl>
    <w:p w:rsidR="00000000" w:rsidRDefault="00B93AED">
      <w:pPr>
        <w:rPr>
          <w:sz w:val="16"/>
        </w:rPr>
      </w:pPr>
    </w:p>
    <w:tbl>
      <w:tblPr>
        <w:tblW w:w="153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372"/>
        <w:gridCol w:w="3978"/>
        <w:gridCol w:w="1535"/>
        <w:gridCol w:w="1754"/>
        <w:gridCol w:w="567"/>
        <w:gridCol w:w="567"/>
        <w:gridCol w:w="56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Beschaffung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1 Nr. 5.4. )</w:t>
            </w:r>
          </w:p>
        </w:tc>
        <w:tc>
          <w:tcPr>
            <w:tcW w:w="3978" w:type="dxa"/>
            <w:tcBorders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Beschaffungsgrundsätze anwenden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Sachgüter beschaffen und bewirtschaften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18"/>
              </w:rPr>
            </w:pPr>
          </w:p>
        </w:tc>
        <w:tc>
          <w:tcPr>
            <w:tcW w:w="1535" w:type="dxa"/>
            <w:vMerge w:val="restart"/>
            <w:tcBorders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1754" w:type="dxa"/>
            <w:vMerge w:val="restart"/>
            <w:tcBorders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Zeitrahmen :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3 - 5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Sicherheit und Gesundheits schutz bei der Arbeit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1.3. )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right="3195"/>
              <w:rPr>
                <w:sz w:val="18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Ausbildungsinhalte siehe Anlage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( § 3 Abs. </w:t>
            </w:r>
            <w:r>
              <w:rPr>
                <w:sz w:val="20"/>
              </w:rPr>
              <w:t>1 Nr.  1.4 )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Arbeitsorganisation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und bürow. Abläufe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2 )</w:t>
            </w:r>
          </w:p>
        </w:tc>
        <w:tc>
          <w:tcPr>
            <w:tcW w:w="3978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</w:instrText>
            </w:r>
            <w:r>
              <w:instrText xml:space="preserve">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Informations- und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Kommunikationssysteme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3 )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</w:tbl>
    <w:p w:rsidR="00000000" w:rsidRDefault="00B93AED">
      <w:r>
        <w:br w:type="page"/>
      </w:r>
    </w:p>
    <w:tbl>
      <w:tblPr>
        <w:tblW w:w="153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372"/>
        <w:gridCol w:w="3978"/>
        <w:gridCol w:w="1535"/>
        <w:gridCol w:w="1754"/>
        <w:gridCol w:w="567"/>
        <w:gridCol w:w="567"/>
        <w:gridCol w:w="56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Rechnungswesen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1 Nr. 5.3. )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Zweck und Aufbau der Kosten- und Leistungsrech</w:t>
            </w:r>
            <w:r>
              <w:rPr>
                <w:b/>
                <w:sz w:val="18"/>
              </w:rPr>
              <w:t xml:space="preserve">nung im Ausbildungsbetrieb erläutern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Kosten und Leistungen erfassen und berechnen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doppelte und  kameralistische Buchführung unterscheiden, Buchungsvorgänge bearbeiten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betriebstypische Wirtschaftlichkeitsberechnungen durchführen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Aufgaben des Controllings</w:t>
            </w:r>
            <w:r>
              <w:rPr>
                <w:b/>
                <w:bCs/>
                <w:sz w:val="18"/>
              </w:rPr>
              <w:t xml:space="preserve"> als Informations- und Steuerungsinstrument am Beispiel des Ausbildungsbetriebes beschreiben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ind w:left="283" w:hanging="283"/>
              <w:rPr>
                <w:b/>
                <w:sz w:val="18"/>
              </w:rPr>
            </w:pPr>
          </w:p>
        </w:tc>
        <w:tc>
          <w:tcPr>
            <w:tcW w:w="15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</w:instrText>
            </w:r>
            <w:r>
              <w:instrText xml:space="preserve">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Zeitrahmen :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2 - 4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t>.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Beschaffung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5.4. )</w:t>
            </w:r>
          </w:p>
        </w:tc>
        <w:tc>
          <w:tcPr>
            <w:tcW w:w="3978" w:type="dxa"/>
            <w:tcBorders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Beschaffun</w:t>
            </w:r>
            <w:r>
              <w:rPr>
                <w:sz w:val="18"/>
              </w:rPr>
              <w:t xml:space="preserve">gsgrundsätze anwenden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Sachgüter beschaffen und bewirtschaften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Arbeitsorganisation und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bürow. Abläufe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2 )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Ausbildungsinha</w:t>
            </w:r>
            <w:r>
              <w:rPr>
                <w:sz w:val="18"/>
              </w:rPr>
              <w:t xml:space="preserve">lte siehe Anlage 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80" w:type="dxa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Informations- und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Kommunikationssysteme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3 )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175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</w:tbl>
    <w:p w:rsidR="00000000" w:rsidRDefault="00B93AED"/>
    <w:p w:rsidR="00000000" w:rsidRDefault="00B93AED">
      <w:pPr>
        <w:rPr>
          <w:sz w:val="16"/>
        </w:rPr>
      </w:pPr>
      <w:r>
        <w:br w:type="page"/>
      </w:r>
    </w:p>
    <w:tbl>
      <w:tblPr>
        <w:tblW w:w="153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372"/>
        <w:gridCol w:w="3978"/>
        <w:gridCol w:w="1535"/>
        <w:gridCol w:w="1754"/>
        <w:gridCol w:w="567"/>
        <w:gridCol w:w="567"/>
        <w:gridCol w:w="56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Personalw</w:t>
            </w:r>
            <w:r>
              <w:rPr>
                <w:b/>
                <w:sz w:val="20"/>
              </w:rPr>
              <w:t>esen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1 Nr. 6 )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Ausbildungs-, Arbeits- und Dienstverhältnisse hinsichtlich  Rechtsgrundlagen, Art, Begründung und Beendigung  unterscheiden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Vorgänge im Zusammenhang mit der Einstellung und dem Ausscheiden von Beschäftigten bearbeiten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Vorgänge im </w:t>
            </w:r>
            <w:r>
              <w:rPr>
                <w:b/>
                <w:sz w:val="18"/>
              </w:rPr>
              <w:t xml:space="preserve">Zusammenhang mit Arbeits- und Fehlzeiten bearbeiten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Vorgänge im Zusammenhang mit personellen Veränderungen, insbesondere Höhergruppierungen und Umsetzungen bearbeiten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Vergütungen berechnen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Arbeitnehmerschutzgesetze anwenden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Beteiligungsrechte bei der Per</w:t>
            </w:r>
            <w:r>
              <w:rPr>
                <w:b/>
                <w:sz w:val="18"/>
              </w:rPr>
              <w:t>sonalsachbearbeitung berücksichtigen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Ziele und Instrumente der Personalentwicklung beschreiben 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</w:instrText>
            </w:r>
            <w:r>
              <w:instrText xml:space="preserve">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Zeitrahmen :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t xml:space="preserve"> - 6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Berufsbildung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(§ 3 Abs. 1 Nr. 1.2)</w:t>
            </w:r>
          </w:p>
        </w:tc>
        <w:tc>
          <w:tcPr>
            <w:tcW w:w="39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Rechte und Pflichten aus dem Ausbildungsverhältnis feststellen und Aufgaben der Beteiligten im dualen System beschreiben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Zusammenhänge zwischen der Ausbildungsordnung und dem betrieblichen Ausbildungsplan da</w:t>
            </w:r>
            <w:r>
              <w:rPr>
                <w:b/>
                <w:sz w:val="18"/>
              </w:rPr>
              <w:t xml:space="preserve">rstellen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Notwendigkeit und Möglichkeiten beruflicher Fortbildung  sowie deren Nutzen für die persönliche und berufliche Entwicklung aufzeigen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Bedeutung, Zusammensetzung und Aufgabenstellung der Personalvertretung im Ausbildungsbetrieb darstellen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Mitbesti</w:t>
            </w:r>
            <w:r>
              <w:rPr>
                <w:b/>
                <w:sz w:val="18"/>
              </w:rPr>
              <w:t>mmungs- und Mitwirkungsrechte betriebsverfassungsrechtlicher oder personalvertretungsrechtlicher Organe erläutern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  <w:bottom w:val="single" w:sz="4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Kommunikation und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4 )</w:t>
            </w:r>
          </w:p>
        </w:tc>
        <w:tc>
          <w:tcPr>
            <w:tcW w:w="3978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</w:instrText>
            </w:r>
            <w:r>
              <w:instrText xml:space="preserve">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Informations- und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Kommunikationssysteme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3 )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1754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  <w:p w:rsidR="00000000" w:rsidRDefault="00B93AED">
            <w:pPr>
              <w:numPr>
                <w:ilvl w:val="12"/>
                <w:numId w:val="0"/>
              </w:num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</w:tbl>
    <w:p w:rsidR="00000000" w:rsidRDefault="00B93AED">
      <w:pPr>
        <w:rPr>
          <w:sz w:val="16"/>
        </w:rPr>
      </w:pPr>
      <w:r>
        <w:br w:type="page"/>
      </w:r>
    </w:p>
    <w:tbl>
      <w:tblPr>
        <w:tblW w:w="153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372"/>
        <w:gridCol w:w="3978"/>
        <w:gridCol w:w="1535"/>
        <w:gridCol w:w="1754"/>
        <w:gridCol w:w="567"/>
        <w:gridCol w:w="567"/>
        <w:gridCol w:w="56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Allgemeines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Verwaltungsrecht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und Verwaltungsverf</w:t>
            </w:r>
            <w:r>
              <w:rPr>
                <w:b/>
                <w:sz w:val="20"/>
              </w:rPr>
              <w:t>ahren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1 Nr. 7 )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Rangordnung von Rechtsquellen beachten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Rechtsgrundsätze des Verwaltungshandelns anwenden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Grundsätze des Verwaltungsverfahrens anwenden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Verwaltungsakte vorbereiten und entwerfen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Rücknahme und Widerruf von Verwaltungsakten prüf</w:t>
            </w:r>
            <w:r>
              <w:rPr>
                <w:b/>
                <w:sz w:val="18"/>
              </w:rPr>
              <w:t>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Widersprüche auf Form und Fristeinhaltung prüfen 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förmliche Zustellung veranlassen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ind w:left="283" w:hanging="283"/>
              <w:rPr>
                <w:b/>
                <w:sz w:val="18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</w:instrText>
            </w:r>
            <w:r>
              <w:instrText xml:space="preserve">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Zeitrahmen :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3 - 5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Sicherheit und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Gesundheitsschutz bei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der Arbeit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</w:t>
            </w:r>
            <w:r>
              <w:rPr>
                <w:sz w:val="20"/>
              </w:rPr>
              <w:t xml:space="preserve"> 3 Abs. 1 Nr. 1.3.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right="3195"/>
              <w:rPr>
                <w:sz w:val="18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1.4.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Ausbildungsinhalte siehe Anlage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Arbeitso</w:t>
            </w:r>
            <w:r>
              <w:rPr>
                <w:sz w:val="20"/>
              </w:rPr>
              <w:t>rganisation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und bürow. Abläufe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2 )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Informations- und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Kommunikationssysteme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3 )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</w:instrText>
            </w:r>
            <w:r>
              <w:instrText xml:space="preserve">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</w:tbl>
    <w:p w:rsidR="00000000" w:rsidRDefault="00B93AED"/>
    <w:p w:rsidR="00000000" w:rsidRDefault="00B93AED">
      <w:r>
        <w:br w:type="page"/>
      </w:r>
    </w:p>
    <w:tbl>
      <w:tblPr>
        <w:tblW w:w="153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372"/>
        <w:gridCol w:w="3978"/>
        <w:gridCol w:w="1535"/>
        <w:gridCol w:w="1754"/>
        <w:gridCol w:w="567"/>
        <w:gridCol w:w="567"/>
        <w:gridCol w:w="56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64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Kommunalrecht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2 Nr.  3.3. )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Bedeutung der kommunalen Selbstver-waltung sowie Formen und Aufgaben der kommunalen Gebietskörperschaften erläutern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-83"/>
              <w:rPr>
                <w:b/>
                <w:sz w:val="18"/>
              </w:rPr>
            </w:pPr>
            <w:r>
              <w:rPr>
                <w:b/>
                <w:sz w:val="18"/>
              </w:rPr>
              <w:t>Rechte und Pflichten von Bürgern und Einwohne</w:t>
            </w:r>
            <w:r>
              <w:rPr>
                <w:b/>
                <w:sz w:val="18"/>
              </w:rPr>
              <w:t>rn bei der Sachbearbeitung berücksichtigen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-83"/>
              <w:rPr>
                <w:b/>
                <w:sz w:val="18"/>
              </w:rPr>
            </w:pPr>
            <w:r>
              <w:rPr>
                <w:b/>
                <w:sz w:val="18"/>
              </w:rPr>
              <w:t>rechtliche Stellung der Organe der kommunalen Gebietskörperschaften erläutern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bei der Vorbereitung von Sitzungen kommunaler  Beschlussgremien mitwirken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Rechts- und Fachaufsicht über die kommu</w:t>
            </w:r>
            <w:r>
              <w:rPr>
                <w:b/>
                <w:sz w:val="18"/>
              </w:rPr>
              <w:softHyphen/>
              <w:t>nalen Gebietskörpersc</w:t>
            </w:r>
            <w:r>
              <w:rPr>
                <w:b/>
                <w:sz w:val="18"/>
              </w:rPr>
              <w:t>haften erläutern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Grundsätze der kommunalen Einnahmenbeschaffung anwenden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Rechtsformen gemeindlicher Unternehmen abgrenzen und ihre Wirtschaftsgrundsätze  beschreiben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18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Zeitrahmen :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2 - 4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ind w:left="71"/>
              <w:rPr>
                <w:sz w:val="20"/>
              </w:rPr>
            </w:pPr>
            <w:r>
              <w:rPr>
                <w:sz w:val="20"/>
              </w:rPr>
              <w:t>Sicherheit und Gesundheitsschutz be</w:t>
            </w:r>
            <w:r>
              <w:rPr>
                <w:sz w:val="20"/>
              </w:rPr>
              <w:t>i der Arbeit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ind w:left="71"/>
              <w:rPr>
                <w:sz w:val="20"/>
              </w:rPr>
            </w:pPr>
            <w:r>
              <w:rPr>
                <w:sz w:val="20"/>
              </w:rPr>
              <w:t>( § 3 Abs. 1 Nr. 1.3. )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right="3195"/>
              <w:rPr>
                <w:sz w:val="18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ind w:right="3195"/>
              <w:rPr>
                <w:sz w:val="18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ind w:right="-100"/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 1.4 )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Ausbildungsinhalte siehe Anlage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</w:instrText>
            </w:r>
            <w:r>
              <w:instrText xml:space="preserve">CKBOX </w:instrText>
            </w:r>
            <w:r>
              <w:fldChar w:fldCharType="end"/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Arbeitsorganisation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und bürow. Abläufe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2 )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Ausbildungsinhalte siehe Anlage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Informations- und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Kommunikationssysteme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3 )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Ausbildungsinhalte siehe An</w:t>
            </w:r>
            <w:r>
              <w:rPr>
                <w:sz w:val="18"/>
              </w:rPr>
              <w:t xml:space="preserve">lage </w:t>
            </w:r>
          </w:p>
        </w:tc>
        <w:tc>
          <w:tcPr>
            <w:tcW w:w="15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</w:tbl>
    <w:p w:rsidR="00000000" w:rsidRDefault="00B93AED">
      <w:r>
        <w:br w:type="page"/>
      </w:r>
    </w:p>
    <w:tbl>
      <w:tblPr>
        <w:tblW w:w="153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372"/>
        <w:gridCol w:w="3978"/>
        <w:gridCol w:w="1535"/>
        <w:gridCol w:w="1754"/>
        <w:gridCol w:w="567"/>
        <w:gridCol w:w="567"/>
        <w:gridCol w:w="56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Handeln in Aufgaben-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gebieten der ausbildenden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Stelle, 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insbesondere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fallbezogene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Rechtsanwendung 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 besonderen 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Verwaltungsrecht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z.B. Sozialhilferecht,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Baurecht oder Recht der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Gefah</w:t>
            </w:r>
            <w:r>
              <w:rPr>
                <w:b/>
                <w:sz w:val="20"/>
              </w:rPr>
              <w:t>renabwehr  u.a. )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§ 3 Abs. 2 Nr.  3. 1. 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u. 3.2. )</w:t>
            </w:r>
          </w:p>
        </w:tc>
        <w:tc>
          <w:tcPr>
            <w:tcW w:w="3978" w:type="dxa"/>
            <w:tcBorders>
              <w:top w:val="single" w:sz="4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Anträge aufnehmen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tabs>
                <w:tab w:val="center" w:pos="4536"/>
              </w:tabs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Sachverhalte ermitteln, unter Tatbestands-merkmale  subsumieren und Rechtsfolgen feststellen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örtliche und sachliche Zuständigkeit bestimmen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bestimmte und unbestimmte Rechtsbegrif</w:t>
            </w:r>
            <w:r>
              <w:rPr>
                <w:b/>
                <w:sz w:val="18"/>
              </w:rPr>
              <w:t xml:space="preserve">fe unterscheiden  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tabs>
                <w:tab w:val="center" w:pos="4536"/>
              </w:tabs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Ermessensentscheidungen unter Berücksichtigung von Ermessensspielräumen vorbereiten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Bescheide erlassen und Entscheidungen begründen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sofortige Vollziehung von Verwaltungsakten anordnen und begründen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28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Vollstreckungsarten unterscheiden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28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Rech</w:t>
            </w:r>
            <w:r>
              <w:rPr>
                <w:b/>
                <w:sz w:val="18"/>
              </w:rPr>
              <w:t>tsbehelfe prüfen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Rechtmäßigkeit von Verwaltungsakten und Möglichkeiten der Fehlerbeseitigung prüfen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</w:instrText>
            </w:r>
            <w:r>
              <w:instrText xml:space="preserve">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Zeitrahmen :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3 - 5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Allgemeines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Verwalt</w:t>
            </w:r>
            <w:r>
              <w:rPr>
                <w:sz w:val="20"/>
              </w:rPr>
              <w:t>ungsrecht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und Verwaltungsverfahren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7 )</w:t>
            </w:r>
          </w:p>
        </w:tc>
        <w:tc>
          <w:tcPr>
            <w:tcW w:w="39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Verwaltungsakte vorbereiten und entwerfen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Rücknahme und Widerruf von Verwaltungsakten prüfen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Widersprüche auf Form und Fristeinhaltung prüfen 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förmliche Zustellung veranlassen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ind w:left="283" w:hanging="283"/>
              <w:rPr>
                <w:sz w:val="18"/>
              </w:rPr>
            </w:pP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Arbeitsorganisation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und bürow. Abläufe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</w:t>
            </w:r>
            <w:r>
              <w:rPr>
                <w:sz w:val="20"/>
              </w:rPr>
              <w:t>. 1 Nr. 2 )</w:t>
            </w:r>
          </w:p>
          <w:p w:rsidR="00000000" w:rsidRDefault="00B93AED">
            <w:pPr>
              <w:widowControl w:val="0"/>
              <w:rPr>
                <w:sz w:val="20"/>
              </w:rPr>
            </w:pP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Informations- und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Kommunikationssysteme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3 )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</w:instrText>
            </w:r>
            <w:r>
              <w:instrText xml:space="preserve">KBOX </w:instrText>
            </w:r>
            <w:r>
              <w:fldChar w:fldCharType="end"/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</w:tbl>
    <w:p w:rsidR="00000000" w:rsidRDefault="00B93AED"/>
    <w:p w:rsidR="00000000" w:rsidRDefault="00B93AED">
      <w:r>
        <w:br w:type="page"/>
      </w:r>
    </w:p>
    <w:tbl>
      <w:tblPr>
        <w:tblW w:w="153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2372"/>
        <w:gridCol w:w="3978"/>
        <w:gridCol w:w="1535"/>
        <w:gridCol w:w="1754"/>
        <w:gridCol w:w="567"/>
        <w:gridCol w:w="567"/>
        <w:gridCol w:w="567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8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Handeln in Aufgaben-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gebieten der ausbildenden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Stelle,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insbesondere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fallbezogene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Rechtsanwendung im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besonderen 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Verwaltungsrecht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z.B. Sozialhilferecht,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Baurecht oder Recht der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Gefahrenabwehr u.a. )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2 Nr.  3. 1.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u.  3. 2. </w:t>
            </w:r>
            <w:r>
              <w:rPr>
                <w:b/>
                <w:sz w:val="20"/>
              </w:rPr>
              <w:t xml:space="preserve"> ) 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Anträge aufnehmen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tabs>
                <w:tab w:val="center" w:pos="4536"/>
              </w:tabs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Sachverhalte ermitteln, unter Tatbestandsmerkmale  subsumieren und Rechtsfolgen feststellen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>örtliche und sachliche Zuständigkeit bestimmen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bestimmte und unbestimmte Rechtsbegriffe unterscheiden  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tabs>
                <w:tab w:val="center" w:pos="4536"/>
              </w:tabs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Ermessensentscheidungen unter Berücks</w:t>
            </w:r>
            <w:r>
              <w:rPr>
                <w:b/>
                <w:sz w:val="18"/>
              </w:rPr>
              <w:t>ichtigung von Ermessensspielräumen vorbereiten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Bescheide erlassen und Entscheidungen begründen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sofortige Vollziehung von Verwaltungsakten anordnen und begründen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28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Vollstreckungsarten unterscheiden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28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Rechtsbehelfe prüfen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ind w:right="-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Rechtmäßigkeit von Verwaltungsakten und </w:t>
            </w:r>
            <w:r>
              <w:rPr>
                <w:b/>
                <w:sz w:val="18"/>
              </w:rPr>
              <w:t>Möglichkeiten der Fehlerbeseitigung prüfen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vertAlign w:val="subscript"/>
              </w:rPr>
              <w:instrText xml:space="preserve"> FORMTEXT </w:instrText>
            </w:r>
            <w:r>
              <w:rPr>
                <w:b/>
                <w:bCs/>
                <w:vertAlign w:val="subscript"/>
              </w:rPr>
            </w:r>
            <w:r>
              <w:rPr>
                <w:b/>
                <w:bCs/>
                <w:vertAlign w:val="subscript"/>
              </w:rPr>
              <w:fldChar w:fldCharType="separate"/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noProof/>
                <w:vertAlign w:val="subscript"/>
              </w:rPr>
              <w:t> </w:t>
            </w:r>
            <w:r>
              <w:rPr>
                <w:b/>
                <w:bCs/>
                <w:vertAlign w:val="subscript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instrText xml:space="preserve">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Zeitrahmen: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4 - 6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Allgemeines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Verwaltungsrecht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und Verwaltungsverfahren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7 )</w:t>
            </w: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Verwaltungsakte vorbereiten und entwerfen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Rücknahme und Widerruf von Verwaltungsakten prüfen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Widersprüche auf Form und Fristeinhaltung prüfen 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förmliche Zustellung veranlassen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ind w:left="283" w:hanging="283"/>
              <w:rPr>
                <w:sz w:val="18"/>
              </w:rPr>
            </w:pP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Arbeitsorganisation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und bürow. Abläufe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2 )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</w:instrText>
            </w:r>
            <w:r>
              <w:instrText xml:space="preserve">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Informations- und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Kommunikationssysteme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 § 3 Abs. 1 Nr. 3 )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 xml:space="preserve">Ausbildungsinhalte siehe Anlage </w:t>
            </w:r>
          </w:p>
        </w:tc>
        <w:tc>
          <w:tcPr>
            <w:tcW w:w="1535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Kommunikation und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( § 3 Abs. 1 Nr. </w:t>
            </w:r>
            <w:r>
              <w:rPr>
                <w:sz w:val="20"/>
              </w:rPr>
              <w:t>4 )</w:t>
            </w:r>
          </w:p>
        </w:tc>
        <w:tc>
          <w:tcPr>
            <w:tcW w:w="397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sz w:val="18"/>
              </w:rPr>
              <w:t>Ausbildungsinhalte siehe Anlage</w:t>
            </w:r>
          </w:p>
        </w:tc>
        <w:tc>
          <w:tcPr>
            <w:tcW w:w="15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ind w:left="-4039"/>
            </w:pPr>
          </w:p>
        </w:tc>
        <w:tc>
          <w:tcPr>
            <w:tcW w:w="175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sz w:val="18"/>
              </w:rPr>
            </w:pPr>
          </w:p>
        </w:tc>
      </w:tr>
    </w:tbl>
    <w:p w:rsidR="00000000" w:rsidRDefault="00B93AED">
      <w:pPr>
        <w:sectPr w:rsidR="00000000">
          <w:headerReference w:type="default" r:id="rId7"/>
          <w:footerReference w:type="default" r:id="rId8"/>
          <w:pgSz w:w="16840" w:h="11907" w:orient="landscape" w:code="9"/>
          <w:pgMar w:top="567" w:right="851" w:bottom="567" w:left="851" w:header="284" w:footer="284" w:gutter="0"/>
          <w:cols w:space="720"/>
        </w:sectPr>
      </w:pPr>
    </w:p>
    <w:p w:rsidR="00000000" w:rsidRDefault="00B93AED">
      <w:pPr>
        <w:rPr>
          <w:sz w:val="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72"/>
        <w:gridCol w:w="10176"/>
        <w:gridCol w:w="531"/>
        <w:gridCol w:w="531"/>
        <w:gridCol w:w="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Sicherheit und Gesundheitsschutz bei der Arbeit</w:t>
            </w:r>
          </w:p>
          <w:p w:rsidR="00000000" w:rsidRDefault="00B93AED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(§ 3 Abs. 1 Nr. 1.3)</w:t>
            </w:r>
          </w:p>
        </w:tc>
        <w:tc>
          <w:tcPr>
            <w:tcW w:w="10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Gefährdung von Sicherheit und Gesundheit am Arbeitsplatz   feststellen und Maßnahmen zu</w:t>
            </w:r>
            <w:r>
              <w:rPr>
                <w:sz w:val="20"/>
              </w:rPr>
              <w:t xml:space="preserve"> ihrer Vermeidung ergreifen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berufsbezogene Arbeitsschutz- und Unfallverhütungsvorschriften anwenden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Verhaltensweisen bei Unfällen beschreiben sowie erste Maßnahmen einleiten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Vorschriften des vorbeugenden Brandschutzes anwenden;  Verhaltensweisen bei Brän</w:t>
            </w:r>
            <w:r>
              <w:rPr>
                <w:sz w:val="20"/>
              </w:rPr>
              <w:t xml:space="preserve">den beschreiben und Maßnahmen  zur Brandbekämpfung ergreifen </w:t>
            </w:r>
          </w:p>
          <w:p w:rsidR="00000000" w:rsidRDefault="00B93AED">
            <w:pPr>
              <w:numPr>
                <w:ilvl w:val="12"/>
                <w:numId w:val="0"/>
              </w:numPr>
              <w:ind w:left="283" w:right="3195" w:hanging="283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</w:instrText>
            </w:r>
            <w:r>
              <w:rPr>
                <w:sz w:val="20"/>
              </w:rPr>
              <w:instrText xml:space="preserve">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Umweltschutz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(§ 3 Abs. 1 Nr. 1.4)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</w:p>
        </w:tc>
        <w:tc>
          <w:tcPr>
            <w:tcW w:w="101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Zur Vermeidung betriebsbedingter Umweltbelastungen im  beruflichen Einwirkungsbereich beitragen, insbesondere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mögliche Umweltbelastungen durch den Ausbildungsbetrieb und seinen Beitrag zum Umweltsc</w:t>
            </w:r>
            <w:r>
              <w:rPr>
                <w:sz w:val="20"/>
              </w:rPr>
              <w:t>hutz an Beispielen erklären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für den Ausbildungsbetrieb geltende Regelungen des  Umweltschutzes anwenden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Möglichkeiten der wirtschaftlichen und umweltschonenden  Energie- und Materialverwendung nutzen 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ind w:left="283" w:hanging="283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3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Arbeitsorganisation und bürowirtschaftliche Abläufe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(§ 3 Abs. 1 Nr. 2)</w:t>
            </w:r>
          </w:p>
        </w:tc>
        <w:tc>
          <w:tcPr>
            <w:tcW w:w="10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Dienst- und Geschä</w:t>
            </w:r>
            <w:r>
              <w:rPr>
                <w:sz w:val="20"/>
              </w:rPr>
              <w:t>ftsordnungen sowie ergänzende  Vorschriften anwenden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Schriftgut verfassen und verwalten, Posteingang und -ausgang  bearbeiten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betriebliche Arbeits- und Organisationsmittel wirtschaftlich einsetzen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persönliche Arbeitsorganisation rationell und zweckmäßig </w:t>
            </w:r>
            <w:r>
              <w:rPr>
                <w:sz w:val="20"/>
              </w:rPr>
              <w:t xml:space="preserve">gestalten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Fachliteratur und andere Informationsmittel nutzen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Lern- und Arbeitsmethoden aufgabenorientiert einsetzen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Daten beschaffen, aufbereiten und auswerten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Termine planen, Fristen überwachen und erforderliche Maßnahmen einleiten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</w:instrText>
            </w:r>
            <w:r>
              <w:rPr>
                <w:sz w:val="20"/>
              </w:rPr>
              <w:instrText xml:space="preserve">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Informations- und Kommunikationssysteme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1 Nr. 3 )</w:t>
            </w:r>
          </w:p>
        </w:tc>
        <w:tc>
          <w:tcPr>
            <w:tcW w:w="10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Organisation der Informations- und K</w:t>
            </w:r>
            <w:r>
              <w:rPr>
                <w:sz w:val="20"/>
              </w:rPr>
              <w:t xml:space="preserve">ommunikationssysteme des Ausbildungsbetriebes beschreiben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Informations- und Kommunikationssysteme aufgabenorientiert einsetzen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Auswirkungen der im Ausbildungsbetrieb eingesetzten lnformations- und Kommunikationssysteme auf Arbeitsabläufe, 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 -bedingungen</w:t>
            </w:r>
            <w:r>
              <w:rPr>
                <w:sz w:val="20"/>
              </w:rPr>
              <w:t xml:space="preserve"> und -anforderungen aufzeigen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Regelungen zur Datensicherheit anwenden, Daten sichern und pflegen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Regelungen zum Datenschutz anwenden</w:t>
            </w:r>
          </w:p>
          <w:p w:rsidR="00000000" w:rsidRDefault="00B93AED">
            <w:pPr>
              <w:widowControl w:val="0"/>
              <w:numPr>
                <w:ilvl w:val="12"/>
                <w:numId w:val="0"/>
              </w:numPr>
              <w:ind w:left="283" w:hanging="283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</w:instrText>
            </w:r>
            <w:r>
              <w:rPr>
                <w:sz w:val="20"/>
              </w:rPr>
              <w:instrText xml:space="preserve">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Kommunikation und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Kooperation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( § 3 Abs. 1 Nr. 4 )</w:t>
            </w:r>
          </w:p>
          <w:p w:rsidR="00000000" w:rsidRDefault="00B93AED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</w:tc>
        <w:tc>
          <w:tcPr>
            <w:tcW w:w="101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externe und interne Dienstleistungen auf der Grund</w:t>
            </w:r>
            <w:r>
              <w:rPr>
                <w:sz w:val="20"/>
              </w:rPr>
              <w:t>lage des Qualitätsmerkmals der Bürger- und Kundenorientierung erbringen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Grundsätze und Formen der Kommunikation und Kooperation in unterschiedlichen Situationen anwenden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Kommunikation unter Beachtung rechtlicher, wirtschaftlicher und formaler Anforderungen</w:t>
            </w:r>
            <w:r>
              <w:rPr>
                <w:sz w:val="20"/>
              </w:rPr>
              <w:t xml:space="preserve"> , ziel-, adressaten- und situationsgerecht gestalten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zur Vermeidung von Kommunikationsstörungen beitragen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Lösungsmöglichkeiten für Konfliktsituationen aufzeigen </w:t>
            </w:r>
          </w:p>
          <w:p w:rsidR="00000000" w:rsidRDefault="00B93AED">
            <w:pPr>
              <w:widowControl w:val="0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Wirkungen des eigenen Handelns auf Betroffene und auf die Öffentlichkeit bewerten</w:t>
            </w:r>
          </w:p>
          <w:p w:rsidR="00000000" w:rsidRDefault="00B93AED">
            <w:pPr>
              <w:widowControl w:val="0"/>
              <w:ind w:left="283" w:hanging="283"/>
              <w:rPr>
                <w:sz w:val="20"/>
              </w:rPr>
            </w:pPr>
          </w:p>
        </w:tc>
        <w:tc>
          <w:tcPr>
            <w:tcW w:w="5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</w:instrText>
            </w:r>
            <w:r>
              <w:rPr>
                <w:sz w:val="20"/>
              </w:rPr>
              <w:instrText xml:space="preserve">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53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</w:instrText>
            </w:r>
            <w:r>
              <w:rPr>
                <w:sz w:val="20"/>
              </w:rPr>
              <w:instrText xml:space="preserve">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000000" w:rsidRDefault="00B93AE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 w:rsidR="00000000" w:rsidRDefault="00B93AED"/>
    <w:sectPr w:rsidR="00000000">
      <w:headerReference w:type="default" r:id="rId9"/>
      <w:footerReference w:type="default" r:id="rId10"/>
      <w:pgSz w:w="16840" w:h="11907" w:orient="landscape" w:code="9"/>
      <w:pgMar w:top="567" w:right="851" w:bottom="567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3AED">
      <w:r>
        <w:separator/>
      </w:r>
    </w:p>
  </w:endnote>
  <w:endnote w:type="continuationSeparator" w:id="0">
    <w:p w:rsidR="00000000" w:rsidRDefault="00B9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3AED">
    <w:pPr>
      <w:pStyle w:val="Fuzeile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11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3AED">
    <w:pPr>
      <w:pStyle w:val="Fuzeile"/>
    </w:pPr>
    <w:r>
      <w:rPr>
        <w:sz w:val="16"/>
      </w:rPr>
      <w:t>Seite 10 von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3AED">
      <w:r>
        <w:separator/>
      </w:r>
    </w:p>
  </w:footnote>
  <w:footnote w:type="continuationSeparator" w:id="0">
    <w:p w:rsidR="00000000" w:rsidRDefault="00B9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0"/>
      <w:gridCol w:w="2372"/>
      <w:gridCol w:w="3978"/>
      <w:gridCol w:w="1535"/>
      <w:gridCol w:w="1754"/>
      <w:gridCol w:w="567"/>
      <w:gridCol w:w="567"/>
      <w:gridCol w:w="567"/>
      <w:gridCol w:w="3260"/>
    </w:tblGrid>
    <w:tr w:rsidR="00000000">
      <w:tblPrEx>
        <w:tblCellMar>
          <w:top w:w="0" w:type="dxa"/>
          <w:bottom w:w="0" w:type="dxa"/>
        </w:tblCellMar>
      </w:tblPrEx>
      <w:tc>
        <w:tcPr>
          <w:tcW w:w="780" w:type="dxa"/>
          <w:tcBorders>
            <w:top w:val="single" w:sz="6" w:space="0" w:color="auto"/>
            <w:left w:val="single" w:sz="6" w:space="0" w:color="auto"/>
          </w:tcBorders>
        </w:tcPr>
        <w:p w:rsidR="00000000" w:rsidRDefault="00B93AED">
          <w:pPr>
            <w:jc w:val="center"/>
          </w:pPr>
        </w:p>
      </w:tc>
      <w:tc>
        <w:tcPr>
          <w:tcW w:w="237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000000" w:rsidRDefault="00B93AED">
          <w:pPr>
            <w:ind w:firstLine="1"/>
          </w:pPr>
        </w:p>
      </w:tc>
      <w:tc>
        <w:tcPr>
          <w:tcW w:w="3978" w:type="dxa"/>
          <w:tcBorders>
            <w:top w:val="single" w:sz="6" w:space="0" w:color="auto"/>
            <w:right w:val="single" w:sz="6" w:space="0" w:color="auto"/>
          </w:tcBorders>
        </w:tcPr>
        <w:p w:rsidR="00000000" w:rsidRDefault="00B93AED">
          <w:pPr>
            <w:widowControl w:val="0"/>
            <w:ind w:right="-120"/>
            <w:rPr>
              <w:sz w:val="18"/>
            </w:rPr>
          </w:pPr>
        </w:p>
      </w:tc>
      <w:tc>
        <w:tcPr>
          <w:tcW w:w="1535" w:type="dxa"/>
          <w:tcBorders>
            <w:top w:val="single" w:sz="6" w:space="0" w:color="auto"/>
            <w:right w:val="single" w:sz="6" w:space="0" w:color="auto"/>
          </w:tcBorders>
        </w:tcPr>
        <w:p w:rsidR="00000000" w:rsidRDefault="00B93AED">
          <w:pPr>
            <w:ind w:left="-42"/>
          </w:pPr>
        </w:p>
      </w:tc>
      <w:tc>
        <w:tcPr>
          <w:tcW w:w="1754" w:type="dxa"/>
          <w:tcBorders>
            <w:top w:val="single" w:sz="6" w:space="0" w:color="auto"/>
            <w:right w:val="single" w:sz="6" w:space="0" w:color="auto"/>
          </w:tcBorders>
        </w:tcPr>
        <w:p w:rsidR="00000000" w:rsidRDefault="00B93AED"/>
      </w:tc>
      <w:tc>
        <w:tcPr>
          <w:tcW w:w="1701" w:type="dxa"/>
          <w:gridSpan w:val="3"/>
          <w:tcBorders>
            <w:top w:val="single" w:sz="6" w:space="0" w:color="auto"/>
            <w:right w:val="double" w:sz="6" w:space="0" w:color="auto"/>
          </w:tcBorders>
        </w:tcPr>
        <w:p w:rsidR="00000000" w:rsidRDefault="00B93AED">
          <w:pPr>
            <w:pStyle w:val="berschrift1"/>
          </w:pPr>
          <w:r>
            <w:t>Position</w:t>
          </w:r>
        </w:p>
      </w:tc>
      <w:tc>
        <w:tcPr>
          <w:tcW w:w="3260" w:type="dxa"/>
          <w:tcBorders>
            <w:top w:val="single" w:sz="6" w:space="0" w:color="auto"/>
            <w:right w:val="single" w:sz="6" w:space="0" w:color="auto"/>
          </w:tcBorders>
        </w:tcPr>
        <w:p w:rsidR="00000000" w:rsidRDefault="00B93AED">
          <w:pPr>
            <w:jc w:val="center"/>
            <w:rPr>
              <w:lang w:val="fr-FR"/>
            </w:rPr>
          </w:pPr>
        </w:p>
        <w:p w:rsidR="00000000" w:rsidRDefault="00B93AED">
          <w:pPr>
            <w:rPr>
              <w:lang w:val="fr-FR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780" w:type="dxa"/>
          <w:tcBorders>
            <w:left w:val="single" w:sz="6" w:space="0" w:color="auto"/>
          </w:tcBorders>
        </w:tcPr>
        <w:p w:rsidR="00000000" w:rsidRDefault="00B93AED">
          <w:pPr>
            <w:jc w:val="center"/>
            <w:rPr>
              <w:sz w:val="18"/>
              <w:lang w:val="fr-FR"/>
            </w:rPr>
          </w:pPr>
          <w:r>
            <w:rPr>
              <w:sz w:val="18"/>
              <w:lang w:val="fr-FR"/>
            </w:rPr>
            <w:t>Lfd.</w:t>
          </w:r>
        </w:p>
        <w:p w:rsidR="00000000" w:rsidRDefault="00B93AED">
          <w:pPr>
            <w:jc w:val="center"/>
            <w:rPr>
              <w:sz w:val="18"/>
              <w:lang w:val="fr-FR"/>
            </w:rPr>
          </w:pPr>
          <w:r>
            <w:rPr>
              <w:sz w:val="18"/>
              <w:lang w:val="fr-FR"/>
            </w:rPr>
            <w:t>Nr.</w:t>
          </w:r>
        </w:p>
      </w:tc>
      <w:tc>
        <w:tcPr>
          <w:tcW w:w="2372" w:type="dxa"/>
          <w:tcBorders>
            <w:left w:val="single" w:sz="6" w:space="0" w:color="auto"/>
            <w:right w:val="single" w:sz="6" w:space="0" w:color="auto"/>
          </w:tcBorders>
        </w:tcPr>
        <w:p w:rsidR="00000000" w:rsidRDefault="00B93AED">
          <w:pPr>
            <w:ind w:firstLine="1"/>
            <w:rPr>
              <w:sz w:val="18"/>
              <w:lang w:val="fr-FR"/>
            </w:rPr>
          </w:pPr>
        </w:p>
        <w:p w:rsidR="00000000" w:rsidRDefault="00B93AED">
          <w:pPr>
            <w:ind w:firstLine="1"/>
            <w:rPr>
              <w:sz w:val="18"/>
            </w:rPr>
          </w:pPr>
          <w:r>
            <w:rPr>
              <w:sz w:val="18"/>
            </w:rPr>
            <w:t>Ausbildungsberufsbild</w:t>
          </w:r>
        </w:p>
      </w:tc>
      <w:tc>
        <w:tcPr>
          <w:tcW w:w="3978" w:type="dxa"/>
          <w:tcBorders>
            <w:right w:val="single" w:sz="6" w:space="0" w:color="auto"/>
          </w:tcBorders>
        </w:tcPr>
        <w:p w:rsidR="00000000" w:rsidRDefault="00B93AED">
          <w:pPr>
            <w:widowControl w:val="0"/>
            <w:ind w:right="-120"/>
            <w:rPr>
              <w:sz w:val="18"/>
            </w:rPr>
          </w:pPr>
        </w:p>
        <w:p w:rsidR="00000000" w:rsidRDefault="00B93AED">
          <w:pPr>
            <w:widowControl w:val="0"/>
            <w:ind w:right="-120"/>
            <w:rPr>
              <w:sz w:val="18"/>
            </w:rPr>
          </w:pPr>
          <w:r>
            <w:rPr>
              <w:sz w:val="18"/>
            </w:rPr>
            <w:t>zu vermittelnde Kenntnisse und Fertigkeiten</w:t>
          </w:r>
        </w:p>
      </w:tc>
      <w:tc>
        <w:tcPr>
          <w:tcW w:w="1535" w:type="dxa"/>
          <w:tcBorders>
            <w:right w:val="single" w:sz="6" w:space="0" w:color="auto"/>
          </w:tcBorders>
        </w:tcPr>
        <w:p w:rsidR="00000000" w:rsidRDefault="00B93AED">
          <w:pPr>
            <w:jc w:val="center"/>
            <w:rPr>
              <w:sz w:val="18"/>
            </w:rPr>
          </w:pPr>
          <w:r>
            <w:rPr>
              <w:sz w:val="18"/>
            </w:rPr>
            <w:t>Zeitraum</w:t>
          </w:r>
        </w:p>
        <w:p w:rsidR="00000000" w:rsidRDefault="00B93AED">
          <w:pPr>
            <w:jc w:val="center"/>
            <w:rPr>
              <w:sz w:val="18"/>
            </w:rPr>
          </w:pPr>
          <w:r>
            <w:rPr>
              <w:sz w:val="18"/>
            </w:rPr>
            <w:t>von - bis</w:t>
          </w:r>
        </w:p>
      </w:tc>
      <w:tc>
        <w:tcPr>
          <w:tcW w:w="1754" w:type="dxa"/>
          <w:tcBorders>
            <w:right w:val="single" w:sz="6" w:space="0" w:color="auto"/>
          </w:tcBorders>
        </w:tcPr>
        <w:p w:rsidR="00000000" w:rsidRDefault="00B93AED">
          <w:pPr>
            <w:rPr>
              <w:sz w:val="18"/>
            </w:rPr>
          </w:pPr>
        </w:p>
        <w:p w:rsidR="00000000" w:rsidRDefault="00B93AED">
          <w:pPr>
            <w:rPr>
              <w:sz w:val="18"/>
            </w:rPr>
          </w:pPr>
          <w:r>
            <w:rPr>
              <w:sz w:val="18"/>
            </w:rPr>
            <w:t>Ausbildungsbereich</w:t>
          </w:r>
        </w:p>
      </w:tc>
      <w:tc>
        <w:tcPr>
          <w:tcW w:w="1701" w:type="dxa"/>
          <w:gridSpan w:val="3"/>
          <w:tcBorders>
            <w:right w:val="double" w:sz="6" w:space="0" w:color="auto"/>
          </w:tcBorders>
        </w:tcPr>
        <w:p w:rsidR="00000000" w:rsidRDefault="00B93AED">
          <w:pPr>
            <w:jc w:val="center"/>
            <w:rPr>
              <w:sz w:val="18"/>
              <w:u w:val="single"/>
            </w:rPr>
          </w:pPr>
          <w:r>
            <w:rPr>
              <w:sz w:val="18"/>
              <w:u w:val="single"/>
            </w:rPr>
            <w:t>zu vermitteln</w:t>
          </w:r>
        </w:p>
        <w:p w:rsidR="00000000" w:rsidRDefault="00B93AED">
          <w:pPr>
            <w:jc w:val="center"/>
            <w:rPr>
              <w:sz w:val="18"/>
              <w:u w:val="single"/>
            </w:rPr>
          </w:pPr>
        </w:p>
        <w:p w:rsidR="00000000" w:rsidRDefault="00B93AED">
          <w:pPr>
            <w:jc w:val="center"/>
            <w:rPr>
              <w:sz w:val="18"/>
            </w:rPr>
          </w:pPr>
          <w:r>
            <w:rPr>
              <w:sz w:val="18"/>
            </w:rPr>
            <w:t>im Ausbildungsjahr</w:t>
          </w:r>
        </w:p>
      </w:tc>
      <w:tc>
        <w:tcPr>
          <w:tcW w:w="3260" w:type="dxa"/>
          <w:tcBorders>
            <w:right w:val="single" w:sz="6" w:space="0" w:color="auto"/>
          </w:tcBorders>
        </w:tcPr>
        <w:p w:rsidR="00000000" w:rsidRDefault="00B93AED">
          <w:pPr>
            <w:jc w:val="center"/>
            <w:rPr>
              <w:sz w:val="18"/>
            </w:rPr>
          </w:pPr>
        </w:p>
        <w:p w:rsidR="00000000" w:rsidRDefault="00B93AED">
          <w:pPr>
            <w:jc w:val="center"/>
            <w:rPr>
              <w:sz w:val="18"/>
            </w:rPr>
          </w:pPr>
          <w:r>
            <w:rPr>
              <w:sz w:val="18"/>
            </w:rPr>
            <w:t>Anmerkungen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780" w:type="dxa"/>
          <w:tcBorders>
            <w:left w:val="single" w:sz="6" w:space="0" w:color="auto"/>
          </w:tcBorders>
        </w:tcPr>
        <w:p w:rsidR="00000000" w:rsidRDefault="00B93AED">
          <w:pPr>
            <w:jc w:val="center"/>
          </w:pPr>
        </w:p>
      </w:tc>
      <w:tc>
        <w:tcPr>
          <w:tcW w:w="2372" w:type="dxa"/>
          <w:tcBorders>
            <w:left w:val="single" w:sz="6" w:space="0" w:color="auto"/>
            <w:right w:val="single" w:sz="6" w:space="0" w:color="auto"/>
          </w:tcBorders>
        </w:tcPr>
        <w:p w:rsidR="00000000" w:rsidRDefault="00B93AED">
          <w:pPr>
            <w:jc w:val="center"/>
          </w:pPr>
        </w:p>
      </w:tc>
      <w:tc>
        <w:tcPr>
          <w:tcW w:w="3978" w:type="dxa"/>
          <w:tcBorders>
            <w:right w:val="single" w:sz="6" w:space="0" w:color="auto"/>
          </w:tcBorders>
        </w:tcPr>
        <w:p w:rsidR="00000000" w:rsidRDefault="00B93AED">
          <w:pPr>
            <w:widowControl w:val="0"/>
            <w:ind w:right="-120"/>
            <w:rPr>
              <w:sz w:val="18"/>
            </w:rPr>
          </w:pPr>
        </w:p>
      </w:tc>
      <w:tc>
        <w:tcPr>
          <w:tcW w:w="1535" w:type="dxa"/>
          <w:tcBorders>
            <w:right w:val="single" w:sz="6" w:space="0" w:color="auto"/>
          </w:tcBorders>
        </w:tcPr>
        <w:p w:rsidR="00000000" w:rsidRDefault="00B93AED">
          <w:pPr>
            <w:ind w:left="-4039"/>
          </w:pPr>
        </w:p>
      </w:tc>
      <w:tc>
        <w:tcPr>
          <w:tcW w:w="1754" w:type="dxa"/>
          <w:tcBorders>
            <w:right w:val="single" w:sz="6" w:space="0" w:color="auto"/>
          </w:tcBorders>
        </w:tcPr>
        <w:p w:rsidR="00000000" w:rsidRDefault="00B93AED"/>
      </w:tc>
      <w:tc>
        <w:tcPr>
          <w:tcW w:w="567" w:type="dxa"/>
          <w:tcBorders>
            <w:right w:val="single" w:sz="6" w:space="0" w:color="auto"/>
          </w:tcBorders>
        </w:tcPr>
        <w:p w:rsidR="00000000" w:rsidRDefault="00B93AED">
          <w:pPr>
            <w:jc w:val="center"/>
            <w:rPr>
              <w:sz w:val="18"/>
            </w:rPr>
          </w:pPr>
          <w:r>
            <w:rPr>
              <w:sz w:val="18"/>
            </w:rPr>
            <w:t>1.</w:t>
          </w:r>
        </w:p>
      </w:tc>
      <w:tc>
        <w:tcPr>
          <w:tcW w:w="567" w:type="dxa"/>
          <w:tcBorders>
            <w:right w:val="single" w:sz="6" w:space="0" w:color="auto"/>
          </w:tcBorders>
        </w:tcPr>
        <w:p w:rsidR="00000000" w:rsidRDefault="00B93AED">
          <w:pPr>
            <w:jc w:val="center"/>
            <w:rPr>
              <w:sz w:val="18"/>
            </w:rPr>
          </w:pPr>
          <w:r>
            <w:rPr>
              <w:sz w:val="18"/>
            </w:rPr>
            <w:t>2.</w:t>
          </w:r>
        </w:p>
      </w:tc>
      <w:tc>
        <w:tcPr>
          <w:tcW w:w="567" w:type="dxa"/>
          <w:tcBorders>
            <w:right w:val="double" w:sz="6" w:space="0" w:color="auto"/>
          </w:tcBorders>
        </w:tcPr>
        <w:p w:rsidR="00000000" w:rsidRDefault="00B93AED">
          <w:pPr>
            <w:jc w:val="center"/>
            <w:rPr>
              <w:sz w:val="18"/>
            </w:rPr>
          </w:pPr>
          <w:r>
            <w:rPr>
              <w:sz w:val="18"/>
            </w:rPr>
            <w:t>3.</w:t>
          </w:r>
        </w:p>
      </w:tc>
      <w:tc>
        <w:tcPr>
          <w:tcW w:w="3260" w:type="dxa"/>
          <w:tcBorders>
            <w:right w:val="single" w:sz="6" w:space="0" w:color="auto"/>
          </w:tcBorders>
        </w:tcPr>
        <w:p w:rsidR="00000000" w:rsidRDefault="00B93AED">
          <w:pPr>
            <w:jc w:val="center"/>
          </w:pPr>
        </w:p>
      </w:tc>
    </w:tr>
  </w:tbl>
  <w:p w:rsidR="00000000" w:rsidRDefault="00B93AED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72"/>
      <w:gridCol w:w="10178"/>
      <w:gridCol w:w="531"/>
      <w:gridCol w:w="531"/>
      <w:gridCol w:w="531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237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000000" w:rsidRDefault="00B93AED">
          <w:pPr>
            <w:ind w:firstLine="1"/>
            <w:rPr>
              <w:sz w:val="20"/>
            </w:rPr>
          </w:pPr>
          <w:r>
            <w:rPr>
              <w:b/>
              <w:sz w:val="20"/>
            </w:rPr>
            <w:t>ANLAGE</w:t>
          </w:r>
        </w:p>
      </w:tc>
      <w:tc>
        <w:tcPr>
          <w:tcW w:w="10178" w:type="dxa"/>
          <w:tcBorders>
            <w:top w:val="single" w:sz="6" w:space="0" w:color="auto"/>
            <w:right w:val="single" w:sz="6" w:space="0" w:color="auto"/>
          </w:tcBorders>
        </w:tcPr>
        <w:p w:rsidR="00000000" w:rsidRDefault="00B93AED">
          <w:pPr>
            <w:rPr>
              <w:sz w:val="20"/>
            </w:rPr>
          </w:pPr>
        </w:p>
      </w:tc>
      <w:tc>
        <w:tcPr>
          <w:tcW w:w="1588" w:type="dxa"/>
          <w:gridSpan w:val="3"/>
          <w:tcBorders>
            <w:top w:val="single" w:sz="6" w:space="0" w:color="auto"/>
            <w:right w:val="single" w:sz="6" w:space="0" w:color="auto"/>
          </w:tcBorders>
        </w:tcPr>
        <w:p w:rsidR="00000000" w:rsidRDefault="00B93AED">
          <w:pPr>
            <w:jc w:val="center"/>
            <w:rPr>
              <w:u w:val="single"/>
            </w:rPr>
          </w:pPr>
          <w:r>
            <w:rPr>
              <w:u w:val="single"/>
            </w:rPr>
            <w:t>Position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16"/>
      </w:trPr>
      <w:tc>
        <w:tcPr>
          <w:tcW w:w="2370" w:type="dxa"/>
          <w:tcBorders>
            <w:left w:val="single" w:sz="6" w:space="0" w:color="auto"/>
            <w:right w:val="single" w:sz="6" w:space="0" w:color="auto"/>
          </w:tcBorders>
        </w:tcPr>
        <w:p w:rsidR="00000000" w:rsidRDefault="00B93AED">
          <w:pPr>
            <w:pStyle w:val="berschrift1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Ausbildungsberufsbild</w:t>
          </w:r>
        </w:p>
      </w:tc>
      <w:tc>
        <w:tcPr>
          <w:tcW w:w="10178" w:type="dxa"/>
          <w:tcBorders>
            <w:right w:val="single" w:sz="6" w:space="0" w:color="auto"/>
          </w:tcBorders>
        </w:tcPr>
        <w:p w:rsidR="00000000" w:rsidRDefault="00B93AED">
          <w:pPr>
            <w:rPr>
              <w:b/>
              <w:sz w:val="20"/>
            </w:rPr>
          </w:pPr>
          <w:r>
            <w:rPr>
              <w:b/>
              <w:sz w:val="20"/>
            </w:rPr>
            <w:t>Die Fertigkeiten und Kenntnisse der nachstehenden Berufsbildpositionen sind während der gesamten Ausbildungszeit zu vermitteln !</w:t>
          </w:r>
        </w:p>
        <w:p w:rsidR="00000000" w:rsidRDefault="00B93AED">
          <w:pPr>
            <w:rPr>
              <w:b/>
              <w:sz w:val="20"/>
            </w:rPr>
          </w:pPr>
          <w:r>
            <w:rPr>
              <w:b/>
              <w:sz w:val="20"/>
            </w:rPr>
            <w:t>Entsprechende Hinweise erfolgen in den</w:t>
          </w:r>
          <w:r>
            <w:rPr>
              <w:b/>
              <w:sz w:val="20"/>
            </w:rPr>
            <w:t xml:space="preserve"> jeweiligen Zeitrahmen </w:t>
          </w:r>
          <w:r>
            <w:rPr>
              <w:b/>
              <w:spacing w:val="-20"/>
              <w:sz w:val="20"/>
            </w:rPr>
            <w:t xml:space="preserve">- </w:t>
          </w:r>
          <w:r>
            <w:rPr>
              <w:b/>
              <w:sz w:val="20"/>
            </w:rPr>
            <w:t>Abschnitten  1. - 9. !</w:t>
          </w:r>
        </w:p>
      </w:tc>
      <w:tc>
        <w:tcPr>
          <w:tcW w:w="1588" w:type="dxa"/>
          <w:gridSpan w:val="3"/>
          <w:tcBorders>
            <w:right w:val="single" w:sz="6" w:space="0" w:color="auto"/>
          </w:tcBorders>
        </w:tcPr>
        <w:p w:rsidR="00000000" w:rsidRDefault="00B93AED">
          <w:pPr>
            <w:jc w:val="center"/>
            <w:rPr>
              <w:u w:val="single"/>
            </w:rPr>
          </w:pPr>
          <w:r>
            <w:rPr>
              <w:u w:val="single"/>
            </w:rPr>
            <w:t>zu vermitteln</w:t>
          </w:r>
        </w:p>
        <w:p w:rsidR="00000000" w:rsidRDefault="00B93AED">
          <w:pPr>
            <w:jc w:val="center"/>
            <w:rPr>
              <w:u w:val="single"/>
            </w:rPr>
          </w:pPr>
          <w:r>
            <w:rPr>
              <w:u w:val="single"/>
            </w:rPr>
            <w:t>im Ausbildungsjahr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2372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B93AED">
          <w:pPr>
            <w:widowControl w:val="0"/>
            <w:rPr>
              <w:b/>
            </w:rPr>
          </w:pPr>
        </w:p>
      </w:tc>
      <w:tc>
        <w:tcPr>
          <w:tcW w:w="10176" w:type="dxa"/>
          <w:tcBorders>
            <w:bottom w:val="single" w:sz="6" w:space="0" w:color="auto"/>
            <w:right w:val="single" w:sz="6" w:space="0" w:color="auto"/>
          </w:tcBorders>
        </w:tcPr>
        <w:p w:rsidR="00000000" w:rsidRDefault="00B93AED">
          <w:pPr>
            <w:widowControl w:val="0"/>
            <w:rPr>
              <w:sz w:val="18"/>
            </w:rPr>
          </w:pPr>
        </w:p>
      </w:tc>
      <w:tc>
        <w:tcPr>
          <w:tcW w:w="531" w:type="dxa"/>
          <w:tcBorders>
            <w:bottom w:val="single" w:sz="6" w:space="0" w:color="auto"/>
            <w:right w:val="single" w:sz="6" w:space="0" w:color="auto"/>
          </w:tcBorders>
        </w:tcPr>
        <w:p w:rsidR="00000000" w:rsidRDefault="00B93AED">
          <w:pPr>
            <w:jc w:val="center"/>
          </w:pPr>
          <w:r>
            <w:t>1.</w:t>
          </w:r>
        </w:p>
      </w:tc>
      <w:tc>
        <w:tcPr>
          <w:tcW w:w="531" w:type="dxa"/>
          <w:tcBorders>
            <w:bottom w:val="single" w:sz="6" w:space="0" w:color="auto"/>
            <w:right w:val="single" w:sz="6" w:space="0" w:color="auto"/>
          </w:tcBorders>
        </w:tcPr>
        <w:p w:rsidR="00000000" w:rsidRDefault="00B93AED">
          <w:pPr>
            <w:jc w:val="center"/>
          </w:pPr>
          <w:r>
            <w:t>2.</w:t>
          </w:r>
        </w:p>
      </w:tc>
      <w:tc>
        <w:tcPr>
          <w:tcW w:w="531" w:type="dxa"/>
          <w:tcBorders>
            <w:bottom w:val="single" w:sz="6" w:space="0" w:color="auto"/>
            <w:right w:val="single" w:sz="6" w:space="0" w:color="auto"/>
          </w:tcBorders>
        </w:tcPr>
        <w:p w:rsidR="00000000" w:rsidRDefault="00B93AED">
          <w:pPr>
            <w:jc w:val="center"/>
          </w:pPr>
          <w:r>
            <w:t>3.</w:t>
          </w:r>
        </w:p>
      </w:tc>
    </w:tr>
  </w:tbl>
  <w:p w:rsidR="00000000" w:rsidRDefault="00B93AED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D04C8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ED"/>
    <w:rsid w:val="00B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EBA0-AFCE-42A8-9CB0-BE468E2A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u w:val="single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3326</Words>
  <Characters>20961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SGD Nord</Company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subject/>
  <dc:creator>kleinw</dc:creator>
  <cp:keywords/>
  <dc:description/>
  <cp:lastModifiedBy>Bißbort, Horst (ADD)</cp:lastModifiedBy>
  <cp:revision>2</cp:revision>
  <dcterms:created xsi:type="dcterms:W3CDTF">2023-04-13T10:56:00Z</dcterms:created>
  <dcterms:modified xsi:type="dcterms:W3CDTF">2023-04-13T10:56:00Z</dcterms:modified>
</cp:coreProperties>
</file>